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E80" w:rsidRPr="00EA058B" w:rsidRDefault="00D61E80" w:rsidP="00D70637">
      <w:pPr>
        <w:pStyle w:val="CRCoverPage"/>
        <w:tabs>
          <w:tab w:val="right" w:pos="9639"/>
        </w:tabs>
        <w:spacing w:after="0"/>
        <w:jc w:val="both"/>
        <w:rPr>
          <w:rFonts w:eastAsia="MS Mincho" w:cs="Arial"/>
          <w:b/>
          <w:sz w:val="22"/>
          <w:szCs w:val="22"/>
        </w:rPr>
      </w:pPr>
      <w:bookmarkStart w:id="0" w:name="OLE_LINK41"/>
      <w:bookmarkStart w:id="1" w:name="OLE_LINK42"/>
      <w:bookmarkStart w:id="2" w:name="OLE_LINK39"/>
      <w:bookmarkStart w:id="3" w:name="OLE_LINK40"/>
      <w:r w:rsidRPr="00EA058B">
        <w:rPr>
          <w:rFonts w:eastAsia="MS Mincho" w:cs="Arial"/>
          <w:b/>
          <w:sz w:val="22"/>
          <w:szCs w:val="22"/>
        </w:rPr>
        <w:t>3GPP TSG-RAN WG2 Meeting #113bis-e</w:t>
      </w:r>
      <w:r w:rsidR="00EA058B">
        <w:rPr>
          <w:rFonts w:eastAsia="MS Mincho" w:cs="Arial"/>
          <w:b/>
          <w:sz w:val="22"/>
          <w:szCs w:val="22"/>
        </w:rPr>
        <w:t xml:space="preserve">                                               </w:t>
      </w:r>
      <w:r w:rsidR="000F52FA" w:rsidRPr="000F52FA">
        <w:rPr>
          <w:rFonts w:eastAsia="MS Mincho" w:cs="Arial"/>
          <w:b/>
          <w:sz w:val="22"/>
          <w:szCs w:val="22"/>
        </w:rPr>
        <w:t>R2-2102729</w:t>
      </w:r>
    </w:p>
    <w:p w:rsidR="00D61E80" w:rsidRPr="00EA058B" w:rsidRDefault="00D61E80" w:rsidP="00D70637">
      <w:pPr>
        <w:pStyle w:val="CRCoverPage"/>
        <w:tabs>
          <w:tab w:val="right" w:pos="9639"/>
        </w:tabs>
        <w:spacing w:after="0"/>
        <w:jc w:val="both"/>
        <w:rPr>
          <w:rFonts w:eastAsia="MS Mincho" w:cs="Arial"/>
          <w:b/>
          <w:sz w:val="22"/>
          <w:szCs w:val="22"/>
        </w:rPr>
      </w:pPr>
      <w:r w:rsidRPr="00EA058B">
        <w:rPr>
          <w:rFonts w:eastAsia="MS Mincho" w:cs="Arial"/>
          <w:b/>
          <w:sz w:val="22"/>
          <w:szCs w:val="22"/>
        </w:rPr>
        <w:t>Online, April 12 – April 20, 2021</w:t>
      </w:r>
    </w:p>
    <w:bookmarkEnd w:id="0"/>
    <w:bookmarkEnd w:id="1"/>
    <w:bookmarkEnd w:id="2"/>
    <w:bookmarkEnd w:id="3"/>
    <w:p w:rsidR="0035798C" w:rsidRPr="00EA058B" w:rsidRDefault="0035798C" w:rsidP="00D7063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宋体" w:hAnsi="Arial"/>
          <w:b/>
          <w:sz w:val="18"/>
          <w:szCs w:val="18"/>
          <w:lang w:val="en-GB" w:eastAsia="zh-CN"/>
        </w:rPr>
      </w:pPr>
    </w:p>
    <w:p w:rsidR="0035798C" w:rsidRDefault="00003EC9" w:rsidP="00D70637">
      <w:pPr>
        <w:tabs>
          <w:tab w:val="left" w:pos="1800"/>
          <w:tab w:val="right" w:pos="9072"/>
        </w:tabs>
        <w:spacing w:after="0" w:line="240" w:lineRule="auto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Source:</w:t>
      </w:r>
      <w:r>
        <w:rPr>
          <w:rFonts w:ascii="Arial" w:eastAsia="MS Mincho" w:hAnsi="Arial" w:cs="Arial"/>
          <w:b/>
          <w:sz w:val="22"/>
          <w:szCs w:val="22"/>
        </w:rPr>
        <w:tab/>
      </w:r>
      <w:r>
        <w:rPr>
          <w:rFonts w:ascii="Arial" w:eastAsia="宋体" w:hAnsi="Arial" w:cs="Arial"/>
          <w:b/>
          <w:sz w:val="22"/>
          <w:szCs w:val="22"/>
          <w:lang w:eastAsia="zh-CN"/>
        </w:rPr>
        <w:t xml:space="preserve">CATT </w:t>
      </w:r>
    </w:p>
    <w:p w:rsidR="0035798C" w:rsidRDefault="00003EC9" w:rsidP="00D70637">
      <w:pPr>
        <w:tabs>
          <w:tab w:val="left" w:pos="1800"/>
          <w:tab w:val="right" w:pos="9072"/>
        </w:tabs>
        <w:spacing w:after="0" w:line="240" w:lineRule="auto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Title:</w:t>
      </w:r>
      <w:r>
        <w:rPr>
          <w:rFonts w:ascii="Arial" w:eastAsia="MS Mincho" w:hAnsi="Arial" w:cs="Arial"/>
          <w:b/>
          <w:sz w:val="22"/>
          <w:szCs w:val="22"/>
        </w:rPr>
        <w:tab/>
      </w:r>
      <w:r w:rsidR="00233007">
        <w:rPr>
          <w:rFonts w:ascii="Arial" w:eastAsia="MS Mincho" w:hAnsi="Arial" w:cs="Arial"/>
          <w:b/>
          <w:sz w:val="22"/>
          <w:szCs w:val="22"/>
        </w:rPr>
        <w:t>RLF</w:t>
      </w:r>
      <w:r w:rsidR="00233007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 Indication and </w:t>
      </w:r>
      <w:r w:rsidR="00991FC5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L</w:t>
      </w:r>
      <w:r w:rsidR="00987782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ocal </w:t>
      </w:r>
      <w:r w:rsidR="009519A3">
        <w:rPr>
          <w:rFonts w:ascii="Arial" w:eastAsiaTheme="minorEastAsia" w:hAnsi="Arial" w:cs="Arial"/>
          <w:b/>
          <w:sz w:val="22"/>
          <w:szCs w:val="22"/>
          <w:lang w:eastAsia="zh-CN"/>
        </w:rPr>
        <w:t>R</w:t>
      </w:r>
      <w:r w:rsidR="00987782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erouting</w:t>
      </w:r>
    </w:p>
    <w:p w:rsidR="0035798C" w:rsidRDefault="00003EC9" w:rsidP="00D70637">
      <w:pPr>
        <w:tabs>
          <w:tab w:val="left" w:pos="1800"/>
          <w:tab w:val="center" w:pos="4536"/>
          <w:tab w:val="right" w:pos="9072"/>
        </w:tabs>
        <w:spacing w:after="0" w:line="240" w:lineRule="auto"/>
        <w:jc w:val="both"/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eastAsiaTheme="minorEastAsia" w:hAnsi="Arial" w:cs="Arial"/>
          <w:b/>
          <w:sz w:val="22"/>
          <w:szCs w:val="22"/>
          <w:lang w:eastAsia="zh-CN"/>
        </w:rPr>
        <w:t>Agenda Item:</w:t>
      </w:r>
      <w:r>
        <w:rPr>
          <w:rFonts w:ascii="Arial" w:eastAsiaTheme="minorEastAsia" w:hAnsi="Arial" w:cs="Arial"/>
          <w:b/>
          <w:sz w:val="22"/>
          <w:szCs w:val="22"/>
          <w:lang w:eastAsia="zh-CN"/>
        </w:rPr>
        <w:tab/>
      </w:r>
      <w:r w:rsidR="000C5ED9">
        <w:rPr>
          <w:rFonts w:ascii="Arial" w:eastAsiaTheme="minorEastAsia" w:hAnsi="Arial" w:cs="Arial"/>
          <w:b/>
          <w:sz w:val="22"/>
          <w:szCs w:val="22"/>
          <w:lang w:eastAsia="zh-CN"/>
        </w:rPr>
        <w:t>8.4.3</w:t>
      </w:r>
    </w:p>
    <w:p w:rsidR="0035798C" w:rsidRDefault="00003EC9" w:rsidP="00D70637">
      <w:pPr>
        <w:pBdr>
          <w:bottom w:val="single" w:sz="6" w:space="1" w:color="auto"/>
        </w:pBdr>
        <w:tabs>
          <w:tab w:val="left" w:pos="1800"/>
          <w:tab w:val="center" w:pos="4536"/>
          <w:tab w:val="right" w:pos="9072"/>
        </w:tabs>
        <w:spacing w:after="0" w:line="240" w:lineRule="auto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Document for:</w:t>
      </w:r>
      <w:r>
        <w:rPr>
          <w:rFonts w:ascii="Arial" w:eastAsia="MS Mincho" w:hAnsi="Arial" w:cs="Arial"/>
          <w:b/>
          <w:sz w:val="22"/>
          <w:szCs w:val="22"/>
        </w:rPr>
        <w:tab/>
        <w:t>Discussio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>n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and Decision</w:t>
      </w:r>
    </w:p>
    <w:p w:rsidR="0035798C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  <w:rPr>
          <w:szCs w:val="28"/>
        </w:rPr>
      </w:pPr>
      <w:bookmarkStart w:id="4" w:name="OLE_LINK2"/>
      <w:bookmarkStart w:id="5" w:name="OLE_LINK1"/>
      <w:r>
        <w:rPr>
          <w:szCs w:val="28"/>
        </w:rPr>
        <w:t>Introduction</w:t>
      </w:r>
    </w:p>
    <w:p w:rsidR="000510C3" w:rsidRDefault="003B6628" w:rsidP="00D70637">
      <w:pPr>
        <w:pStyle w:val="a0"/>
        <w:spacing w:before="12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In last meeting, RAN2 reached below agreements.</w:t>
      </w:r>
      <w:r w:rsidR="00104D84">
        <w:rPr>
          <w:rFonts w:eastAsia="宋体" w:hint="eastAsia"/>
          <w:lang w:val="en-GB" w:eastAsia="zh-CN"/>
        </w:rPr>
        <w:t xml:space="preserve"> This contribution will discuss the FFSs for RLF indication </w:t>
      </w:r>
      <w:r w:rsidR="00104D84">
        <w:rPr>
          <w:rFonts w:eastAsia="宋体"/>
          <w:lang w:val="en-GB" w:eastAsia="zh-CN"/>
        </w:rPr>
        <w:t>and</w:t>
      </w:r>
      <w:r w:rsidR="00104D84">
        <w:rPr>
          <w:rFonts w:eastAsia="宋体" w:hint="eastAsia"/>
          <w:lang w:val="en-GB" w:eastAsia="zh-CN"/>
        </w:rPr>
        <w:t xml:space="preserve"> local rerouting.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528"/>
      </w:tblGrid>
      <w:tr w:rsidR="000510C3" w:rsidTr="000510C3">
        <w:tc>
          <w:tcPr>
            <w:tcW w:w="8528" w:type="dxa"/>
          </w:tcPr>
          <w:p w:rsidR="000510C3" w:rsidRPr="003B6628" w:rsidRDefault="000510C3" w:rsidP="000510C3">
            <w:pPr>
              <w:pStyle w:val="Agreement"/>
              <w:tabs>
                <w:tab w:val="clear" w:pos="-31321"/>
                <w:tab w:val="num" w:pos="1619"/>
                <w:tab w:val="num" w:pos="9990"/>
              </w:tabs>
              <w:ind w:left="1616" w:hanging="357"/>
              <w:jc w:val="left"/>
              <w:rPr>
                <w:b w:val="0"/>
                <w:sz w:val="20"/>
                <w:szCs w:val="20"/>
              </w:rPr>
            </w:pPr>
            <w:r w:rsidRPr="003B6628">
              <w:rPr>
                <w:b w:val="0"/>
                <w:sz w:val="20"/>
                <w:szCs w:val="20"/>
              </w:rPr>
              <w:t xml:space="preserve">RAN2 to support type-2/3 RLF indication (FFS specified </w:t>
            </w:r>
            <w:proofErr w:type="spellStart"/>
            <w:r w:rsidRPr="003B6628">
              <w:rPr>
                <w:b w:val="0"/>
                <w:sz w:val="20"/>
                <w:szCs w:val="20"/>
              </w:rPr>
              <w:t>behavior</w:t>
            </w:r>
            <w:proofErr w:type="spellEnd"/>
            <w:r w:rsidRPr="003B6628">
              <w:rPr>
                <w:b w:val="0"/>
                <w:sz w:val="20"/>
                <w:szCs w:val="20"/>
              </w:rPr>
              <w:t>(s) TS impact, FFS details).</w:t>
            </w:r>
          </w:p>
          <w:p w:rsidR="000510C3" w:rsidRPr="003B6628" w:rsidRDefault="000510C3" w:rsidP="000510C3">
            <w:pPr>
              <w:pStyle w:val="Agreement"/>
              <w:tabs>
                <w:tab w:val="clear" w:pos="-31321"/>
                <w:tab w:val="num" w:pos="1619"/>
                <w:tab w:val="num" w:pos="9990"/>
              </w:tabs>
              <w:ind w:left="1616" w:hanging="357"/>
              <w:jc w:val="left"/>
              <w:rPr>
                <w:b w:val="0"/>
                <w:sz w:val="20"/>
                <w:szCs w:val="20"/>
              </w:rPr>
            </w:pPr>
            <w:r w:rsidRPr="003B6628">
              <w:rPr>
                <w:b w:val="0"/>
                <w:sz w:val="20"/>
                <w:szCs w:val="20"/>
              </w:rPr>
              <w:t xml:space="preserve">Type-2 RLF indication may be used to trigger local rerouting </w:t>
            </w:r>
          </w:p>
          <w:p w:rsidR="000510C3" w:rsidRPr="003B6628" w:rsidRDefault="000510C3" w:rsidP="000510C3">
            <w:pPr>
              <w:pStyle w:val="Agreement"/>
              <w:tabs>
                <w:tab w:val="clear" w:pos="-31321"/>
                <w:tab w:val="num" w:pos="1619"/>
                <w:tab w:val="num" w:pos="9990"/>
              </w:tabs>
              <w:ind w:left="1616" w:hanging="357"/>
              <w:jc w:val="left"/>
              <w:rPr>
                <w:b w:val="0"/>
                <w:sz w:val="20"/>
                <w:szCs w:val="20"/>
              </w:rPr>
            </w:pPr>
            <w:r w:rsidRPr="003B6628">
              <w:rPr>
                <w:b w:val="0"/>
                <w:sz w:val="20"/>
                <w:szCs w:val="20"/>
              </w:rPr>
              <w:t xml:space="preserve">Type-2 RLF indication may be used to trigger deactivation of IAB-supported in SIB </w:t>
            </w:r>
          </w:p>
          <w:p w:rsidR="000510C3" w:rsidRPr="003B6628" w:rsidRDefault="000510C3" w:rsidP="000510C3">
            <w:pPr>
              <w:pStyle w:val="Agreement"/>
              <w:tabs>
                <w:tab w:val="clear" w:pos="-31321"/>
                <w:tab w:val="num" w:pos="1619"/>
                <w:tab w:val="num" w:pos="9990"/>
              </w:tabs>
              <w:ind w:left="1616" w:hanging="357"/>
              <w:jc w:val="left"/>
              <w:rPr>
                <w:b w:val="0"/>
                <w:sz w:val="20"/>
                <w:szCs w:val="20"/>
              </w:rPr>
            </w:pPr>
            <w:bookmarkStart w:id="6" w:name="OLE_LINK9"/>
            <w:bookmarkStart w:id="7" w:name="OLE_LINK10"/>
            <w:r w:rsidRPr="003B6628">
              <w:rPr>
                <w:b w:val="0"/>
                <w:sz w:val="20"/>
                <w:szCs w:val="20"/>
              </w:rPr>
              <w:t>Type-2 RLF indication may be used to trigger deactivation or reduction of SR and/or BSR transmissions</w:t>
            </w:r>
            <w:bookmarkEnd w:id="6"/>
            <w:bookmarkEnd w:id="7"/>
            <w:r w:rsidRPr="003B6628">
              <w:rPr>
                <w:b w:val="0"/>
                <w:sz w:val="20"/>
                <w:szCs w:val="20"/>
              </w:rPr>
              <w:t xml:space="preserve"> </w:t>
            </w:r>
          </w:p>
          <w:p w:rsidR="000510C3" w:rsidRPr="003B6628" w:rsidRDefault="000510C3" w:rsidP="000510C3">
            <w:pPr>
              <w:pStyle w:val="Agreement"/>
              <w:tabs>
                <w:tab w:val="clear" w:pos="-31321"/>
                <w:tab w:val="num" w:pos="1619"/>
                <w:tab w:val="num" w:pos="9990"/>
              </w:tabs>
              <w:ind w:left="1616" w:hanging="357"/>
              <w:jc w:val="left"/>
              <w:rPr>
                <w:rFonts w:eastAsiaTheme="minorHAnsi"/>
                <w:b w:val="0"/>
                <w:sz w:val="20"/>
                <w:szCs w:val="20"/>
              </w:rPr>
            </w:pPr>
            <w:bookmarkStart w:id="8" w:name="OLE_LINK3"/>
            <w:bookmarkStart w:id="9" w:name="OLE_LINK4"/>
            <w:r w:rsidRPr="003B6628">
              <w:rPr>
                <w:b w:val="0"/>
                <w:sz w:val="20"/>
                <w:szCs w:val="20"/>
              </w:rPr>
              <w:t>Local rerouting can be triggered by indication of hop-by-hop flow control. Further details, e.g., on trigger information, trigger conditions, role of CU configuration, are FFS.</w:t>
            </w:r>
          </w:p>
          <w:p w:rsidR="000510C3" w:rsidRDefault="000510C3" w:rsidP="006D7FFB">
            <w:pPr>
              <w:pStyle w:val="Agreement"/>
              <w:tabs>
                <w:tab w:val="clear" w:pos="-31321"/>
                <w:tab w:val="num" w:pos="1619"/>
                <w:tab w:val="num" w:pos="9990"/>
              </w:tabs>
              <w:ind w:left="1616" w:hanging="357"/>
              <w:jc w:val="left"/>
              <w:rPr>
                <w:rFonts w:eastAsia="宋体"/>
                <w:lang w:eastAsia="zh-CN"/>
              </w:rPr>
            </w:pPr>
            <w:r w:rsidRPr="003B6628">
              <w:rPr>
                <w:b w:val="0"/>
                <w:sz w:val="20"/>
                <w:szCs w:val="20"/>
              </w:rPr>
              <w:t>RAN2 considers inter-donor-DU local rerouting to be in scope</w:t>
            </w:r>
            <w:bookmarkEnd w:id="8"/>
            <w:bookmarkEnd w:id="9"/>
          </w:p>
        </w:tc>
      </w:tr>
    </w:tbl>
    <w:p w:rsidR="0035798C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r>
        <w:rPr>
          <w:rFonts w:hint="eastAsia"/>
        </w:rPr>
        <w:t>Discussion</w:t>
      </w:r>
    </w:p>
    <w:p w:rsidR="00A85AFA" w:rsidRDefault="00A85AFA" w:rsidP="00A85AFA">
      <w:pPr>
        <w:pStyle w:val="20"/>
        <w:tabs>
          <w:tab w:val="clear" w:pos="-1374"/>
          <w:tab w:val="clear" w:pos="567"/>
          <w:tab w:val="num" w:pos="0"/>
        </w:tabs>
        <w:spacing w:line="240" w:lineRule="auto"/>
        <w:ind w:left="0" w:firstLine="0"/>
        <w:rPr>
          <w:rFonts w:eastAsia="宋体"/>
        </w:rPr>
      </w:pPr>
      <w:r>
        <w:rPr>
          <w:rFonts w:eastAsia="宋体" w:hint="eastAsia"/>
        </w:rPr>
        <w:t>RLF indication</w:t>
      </w:r>
    </w:p>
    <w:p w:rsidR="00040B86" w:rsidRDefault="00B01713" w:rsidP="00040B86">
      <w:pPr>
        <w:pStyle w:val="3"/>
        <w:ind w:left="426" w:hanging="426"/>
      </w:pPr>
      <w:r>
        <w:rPr>
          <w:rFonts w:eastAsiaTheme="minorEastAsia" w:hint="eastAsia"/>
          <w:b w:val="0"/>
          <w:szCs w:val="20"/>
          <w:lang w:eastAsia="zh-CN"/>
        </w:rPr>
        <w:t xml:space="preserve">Details of </w:t>
      </w:r>
      <w:r w:rsidRPr="003B6628">
        <w:rPr>
          <w:b w:val="0"/>
          <w:szCs w:val="20"/>
        </w:rPr>
        <w:t>type-2/3 RLF indication</w:t>
      </w:r>
    </w:p>
    <w:p w:rsidR="00E11ABF" w:rsidRDefault="008F3F85" w:rsidP="00DA6AAF">
      <w:pPr>
        <w:pStyle w:val="a0"/>
        <w:rPr>
          <w:rFonts w:eastAsiaTheme="minorEastAsia"/>
          <w:lang w:eastAsia="zh-CN"/>
        </w:rPr>
      </w:pPr>
      <w:r>
        <w:t>T</w:t>
      </w:r>
      <w:r w:rsidR="002670D0">
        <w:t>ype-2 and type-3 RLF indication are</w:t>
      </w:r>
      <w:r w:rsidR="003271C1">
        <w:t xml:space="preserve"> </w:t>
      </w:r>
      <w:r>
        <w:t xml:space="preserve">defined as </w:t>
      </w:r>
      <w:r w:rsidR="003271C1">
        <w:fldChar w:fldCharType="begin"/>
      </w:r>
      <w:r w:rsidR="003271C1">
        <w:instrText xml:space="preserve"> REF _Ref66990376 \n \h </w:instrText>
      </w:r>
      <w:r w:rsidR="003271C1">
        <w:fldChar w:fldCharType="separate"/>
      </w:r>
      <w:r w:rsidR="003271C1">
        <w:t>[1]</w:t>
      </w:r>
      <w:r w:rsidR="003271C1">
        <w:fldChar w:fldCharType="end"/>
      </w:r>
      <w:r w:rsidR="00CC7161">
        <w:t>:</w:t>
      </w:r>
    </w:p>
    <w:p w:rsidR="00E11ABF" w:rsidRDefault="00E11ABF" w:rsidP="00E11ABF">
      <w:pPr>
        <w:spacing w:afterLines="60" w:after="144"/>
        <w:ind w:left="420"/>
      </w:pPr>
      <w:r>
        <w:rPr>
          <w:b/>
          <w:bCs/>
        </w:rPr>
        <w:t>Type 2 – “Trying to recover”:</w:t>
      </w:r>
      <w:r>
        <w:t xml:space="preserve"> Indication that BH link RLF is detected, and the child IAB-node is attempting to recover from it. </w:t>
      </w:r>
    </w:p>
    <w:p w:rsidR="00E11ABF" w:rsidRDefault="00E11ABF" w:rsidP="00E11ABF">
      <w:pPr>
        <w:spacing w:afterLines="60" w:after="144"/>
        <w:ind w:left="420"/>
      </w:pPr>
      <w:r>
        <w:rPr>
          <w:b/>
          <w:bCs/>
        </w:rPr>
        <w:t>Type 3 – “BH link recovered”:</w:t>
      </w:r>
      <w:r>
        <w:t xml:space="preserve"> Indication that the BH link successfully recovers from RLF.</w:t>
      </w:r>
    </w:p>
    <w:p w:rsidR="00D7249B" w:rsidRPr="003F2FBC" w:rsidRDefault="00D7249B" w:rsidP="003F2FBC">
      <w:pPr>
        <w:pStyle w:val="a0"/>
        <w:spacing w:before="120"/>
        <w:rPr>
          <w:rFonts w:eastAsia="宋体"/>
          <w:lang w:val="en-GB" w:eastAsia="zh-CN"/>
        </w:rPr>
      </w:pPr>
      <w:r w:rsidRPr="003F2FBC">
        <w:rPr>
          <w:rFonts w:eastAsia="宋体"/>
          <w:lang w:val="en-GB" w:eastAsia="zh-CN"/>
        </w:rPr>
        <w:t>The</w:t>
      </w:r>
      <w:r w:rsidRPr="003F2FBC">
        <w:rPr>
          <w:rFonts w:eastAsia="宋体" w:hint="eastAsia"/>
          <w:lang w:val="en-GB" w:eastAsia="zh-CN"/>
        </w:rPr>
        <w:t xml:space="preserve"> details of type-2/3 RLF indication include: trigger, transmission, and cancellation.</w:t>
      </w:r>
    </w:p>
    <w:p w:rsidR="00D7249B" w:rsidRPr="00B20DE3" w:rsidRDefault="00D7249B" w:rsidP="003F2FBC">
      <w:pPr>
        <w:pStyle w:val="a0"/>
        <w:spacing w:before="120"/>
        <w:rPr>
          <w:rFonts w:eastAsia="宋体"/>
          <w:b/>
          <w:u w:val="single"/>
          <w:lang w:val="en-GB" w:eastAsia="zh-CN"/>
        </w:rPr>
      </w:pPr>
      <w:r w:rsidRPr="00B20DE3">
        <w:rPr>
          <w:rFonts w:eastAsia="宋体" w:hint="eastAsia"/>
          <w:b/>
          <w:u w:val="single"/>
          <w:lang w:val="en-GB" w:eastAsia="zh-CN"/>
        </w:rPr>
        <w:t>Trigger</w:t>
      </w:r>
    </w:p>
    <w:p w:rsidR="00D7249B" w:rsidRDefault="004C20DC" w:rsidP="003F2FBC">
      <w:pPr>
        <w:pStyle w:val="a0"/>
        <w:spacing w:before="120"/>
      </w:pPr>
      <w:r>
        <w:rPr>
          <w:rFonts w:eastAsia="宋体"/>
          <w:lang w:val="en-GB" w:eastAsia="zh-CN"/>
        </w:rPr>
        <w:t xml:space="preserve">According to the definition of type-2 RLF indication, when IAB-node sends type-2 indication to its child node, it </w:t>
      </w:r>
      <w:r w:rsidR="002D743F">
        <w:rPr>
          <w:rFonts w:eastAsia="宋体"/>
          <w:lang w:val="en-GB" w:eastAsia="zh-CN"/>
        </w:rPr>
        <w:t xml:space="preserve">knows the child node may adopt </w:t>
      </w:r>
      <w:r w:rsidR="00D650B9">
        <w:rPr>
          <w:rFonts w:eastAsia="宋体"/>
          <w:lang w:val="en-GB" w:eastAsia="zh-CN"/>
        </w:rPr>
        <w:t>some behaviour</w:t>
      </w:r>
      <w:r w:rsidR="00167903">
        <w:rPr>
          <w:rFonts w:eastAsia="宋体"/>
          <w:lang w:val="en-GB" w:eastAsia="zh-CN"/>
        </w:rPr>
        <w:t>, such as local re-routing.</w:t>
      </w:r>
      <w:r w:rsidR="009B609B">
        <w:rPr>
          <w:rFonts w:eastAsia="宋体"/>
          <w:lang w:val="en-GB" w:eastAsia="zh-CN"/>
        </w:rPr>
        <w:t xml:space="preserve"> </w:t>
      </w:r>
      <w:r w:rsidR="00E31B37">
        <w:rPr>
          <w:rFonts w:eastAsia="宋体"/>
          <w:lang w:val="en-GB" w:eastAsia="zh-CN"/>
        </w:rPr>
        <w:t>IAB-node</w:t>
      </w:r>
      <w:r w:rsidR="009B609B">
        <w:rPr>
          <w:rFonts w:eastAsia="宋体"/>
          <w:lang w:val="en-GB" w:eastAsia="zh-CN"/>
        </w:rPr>
        <w:t xml:space="preserve"> </w:t>
      </w:r>
      <w:r w:rsidR="00C274D7">
        <w:rPr>
          <w:rFonts w:eastAsia="宋体"/>
          <w:lang w:val="en-GB" w:eastAsia="zh-CN"/>
        </w:rPr>
        <w:t xml:space="preserve">is aware of channel condition and </w:t>
      </w:r>
      <w:proofErr w:type="spellStart"/>
      <w:r w:rsidR="00862E20">
        <w:rPr>
          <w:rFonts w:eastAsia="宋体"/>
          <w:lang w:val="en-GB" w:eastAsia="zh-CN"/>
        </w:rPr>
        <w:t>QoS</w:t>
      </w:r>
      <w:proofErr w:type="spellEnd"/>
      <w:r w:rsidR="00862E20">
        <w:rPr>
          <w:rFonts w:eastAsia="宋体"/>
          <w:lang w:val="en-GB" w:eastAsia="zh-CN"/>
        </w:rPr>
        <w:t xml:space="preserve"> requirement</w:t>
      </w:r>
      <w:r w:rsidR="00492110">
        <w:rPr>
          <w:rFonts w:eastAsia="宋体"/>
          <w:lang w:val="en-GB" w:eastAsia="zh-CN"/>
        </w:rPr>
        <w:t>s</w:t>
      </w:r>
      <w:r w:rsidR="00862E20">
        <w:rPr>
          <w:rFonts w:eastAsia="宋体"/>
          <w:lang w:val="en-GB" w:eastAsia="zh-CN"/>
        </w:rPr>
        <w:t xml:space="preserve"> of </w:t>
      </w:r>
      <w:r w:rsidR="00DB31C1">
        <w:rPr>
          <w:rFonts w:eastAsia="宋体"/>
          <w:lang w:val="en-GB" w:eastAsia="zh-CN"/>
        </w:rPr>
        <w:t>all</w:t>
      </w:r>
      <w:r w:rsidR="00656962">
        <w:rPr>
          <w:rFonts w:eastAsia="宋体"/>
          <w:lang w:val="en-GB" w:eastAsia="zh-CN"/>
        </w:rPr>
        <w:t xml:space="preserve"> child node</w:t>
      </w:r>
      <w:r w:rsidR="00DB31C1">
        <w:rPr>
          <w:rFonts w:eastAsia="宋体"/>
          <w:lang w:val="en-GB" w:eastAsia="zh-CN"/>
        </w:rPr>
        <w:t>s</w:t>
      </w:r>
      <w:r w:rsidR="00542BBA">
        <w:rPr>
          <w:rFonts w:eastAsia="宋体"/>
          <w:lang w:val="en-GB" w:eastAsia="zh-CN"/>
        </w:rPr>
        <w:t xml:space="preserve"> in this hop</w:t>
      </w:r>
      <w:r w:rsidR="00656962">
        <w:rPr>
          <w:rFonts w:eastAsia="宋体"/>
          <w:lang w:val="en-GB" w:eastAsia="zh-CN"/>
        </w:rPr>
        <w:t>.</w:t>
      </w:r>
      <w:r w:rsidR="00AE65D4">
        <w:rPr>
          <w:rFonts w:eastAsia="宋体"/>
          <w:lang w:val="en-GB" w:eastAsia="zh-CN"/>
        </w:rPr>
        <w:t xml:space="preserve"> When the </w:t>
      </w:r>
      <w:r w:rsidR="00E31B37">
        <w:rPr>
          <w:rFonts w:eastAsia="宋体"/>
          <w:lang w:val="en-GB" w:eastAsia="zh-CN"/>
        </w:rPr>
        <w:t>IAB-node</w:t>
      </w:r>
      <w:r w:rsidR="00AE65D4">
        <w:rPr>
          <w:rFonts w:eastAsia="宋体"/>
          <w:lang w:val="en-GB" w:eastAsia="zh-CN"/>
        </w:rPr>
        <w:t xml:space="preserve"> </w:t>
      </w:r>
      <w:r w:rsidR="00C84516">
        <w:rPr>
          <w:rFonts w:eastAsia="宋体"/>
          <w:lang w:val="en-GB" w:eastAsia="zh-CN"/>
        </w:rPr>
        <w:t xml:space="preserve">detects </w:t>
      </w:r>
      <w:r w:rsidR="00C84516">
        <w:t>BH link RLF, it will perform RRC reestablishment</w:t>
      </w:r>
      <w:r w:rsidR="003F44CA">
        <w:t xml:space="preserve"> for RLF recovery</w:t>
      </w:r>
      <w:r w:rsidR="005A208E">
        <w:t xml:space="preserve">. If the </w:t>
      </w:r>
      <w:r w:rsidR="00E31B37">
        <w:t>IAB-node</w:t>
      </w:r>
      <w:r w:rsidR="005A208E">
        <w:t xml:space="preserve"> can recover from BH RLF quickly, or </w:t>
      </w:r>
      <w:proofErr w:type="spellStart"/>
      <w:r w:rsidR="00E31B37">
        <w:t>QoS</w:t>
      </w:r>
      <w:proofErr w:type="spellEnd"/>
      <w:r w:rsidR="00E31B37">
        <w:t xml:space="preserve"> requirement (including delay, reliability) of the </w:t>
      </w:r>
      <w:r w:rsidR="00324273">
        <w:t xml:space="preserve">service </w:t>
      </w:r>
      <w:r w:rsidR="00E31B37">
        <w:t xml:space="preserve">data </w:t>
      </w:r>
      <w:r w:rsidR="00C71CB8">
        <w:t xml:space="preserve">for </w:t>
      </w:r>
      <w:r w:rsidR="00324273">
        <w:t xml:space="preserve">the child node </w:t>
      </w:r>
      <w:r w:rsidR="00E31B37">
        <w:t xml:space="preserve">is relax, </w:t>
      </w:r>
      <w:r w:rsidR="007172F7">
        <w:t xml:space="preserve">it is not necessary for </w:t>
      </w:r>
      <w:r w:rsidR="00E31B37">
        <w:t>the IAB-node</w:t>
      </w:r>
      <w:r w:rsidR="007172F7">
        <w:t xml:space="preserve"> to send type-2 RLF indication to child node.</w:t>
      </w:r>
      <w:r w:rsidR="00177BA5">
        <w:t xml:space="preserve"> </w:t>
      </w:r>
      <w:r w:rsidR="007662BA">
        <w:t xml:space="preserve">Meanwhile, if IAB-node sends type-2 RLF indication to all child nodes immediately after it detects BH RLF, </w:t>
      </w:r>
      <w:r w:rsidR="00BD062C">
        <w:t>the</w:t>
      </w:r>
      <w:r w:rsidR="00281CC4">
        <w:t xml:space="preserve"> </w:t>
      </w:r>
      <w:r w:rsidR="00252503">
        <w:t xml:space="preserve">resource consumption is considerable. </w:t>
      </w:r>
      <w:r w:rsidR="00B96153">
        <w:t xml:space="preserve">Considering potential complex factors for the IAB-node to decide whether to trigger a type-2 RLF indication to </w:t>
      </w:r>
      <w:r w:rsidR="007662BA">
        <w:t xml:space="preserve">a </w:t>
      </w:r>
      <w:r w:rsidR="00B96153">
        <w:t xml:space="preserve">child node, </w:t>
      </w:r>
      <w:r w:rsidR="00A07661">
        <w:t xml:space="preserve">we prefer </w:t>
      </w:r>
      <w:r w:rsidR="00D33715">
        <w:t>to leave the decision to the IAB-node by implementation.</w:t>
      </w:r>
    </w:p>
    <w:p w:rsidR="00167903" w:rsidRDefault="00D33715" w:rsidP="003F2FBC">
      <w:pPr>
        <w:pStyle w:val="a0"/>
        <w:spacing w:before="120"/>
        <w:rPr>
          <w:b/>
        </w:rPr>
      </w:pPr>
      <w:r w:rsidRPr="00252EB3">
        <w:rPr>
          <w:b/>
        </w:rPr>
        <w:t>Proposal 1: IAB-node may trigger type-2 RLF indication to a child node by implementation.</w:t>
      </w:r>
    </w:p>
    <w:p w:rsidR="008A09B1" w:rsidRDefault="003F4EFF" w:rsidP="003F2FBC">
      <w:pPr>
        <w:pStyle w:val="a0"/>
        <w:spacing w:before="120"/>
      </w:pPr>
      <w:r w:rsidRPr="000F13EF">
        <w:lastRenderedPageBreak/>
        <w:t xml:space="preserve">After </w:t>
      </w:r>
      <w:r w:rsidR="000F13EF">
        <w:t xml:space="preserve">type-2 RLF indication transmission, IAB-node should transmit type-3 RLF indication to the child node </w:t>
      </w:r>
      <w:r w:rsidR="005E4A58">
        <w:t>if</w:t>
      </w:r>
      <w:r w:rsidR="00667EA0">
        <w:t xml:space="preserve"> the BH </w:t>
      </w:r>
      <w:r w:rsidR="008A4D6D">
        <w:t xml:space="preserve">link is </w:t>
      </w:r>
      <w:r w:rsidR="00667EA0">
        <w:t>recover</w:t>
      </w:r>
      <w:r w:rsidR="008A4D6D">
        <w:t>ed</w:t>
      </w:r>
      <w:r w:rsidR="005E4A58">
        <w:t xml:space="preserve">, or </w:t>
      </w:r>
      <w:r w:rsidR="008A4D6D">
        <w:t xml:space="preserve">transmit </w:t>
      </w:r>
      <w:r w:rsidR="00B4005B">
        <w:t xml:space="preserve">type-4 RLF indication if </w:t>
      </w:r>
      <w:r w:rsidR="008A4D6D">
        <w:t>RLF recovery is failed</w:t>
      </w:r>
      <w:r w:rsidR="00F53935">
        <w:t>.</w:t>
      </w:r>
    </w:p>
    <w:p w:rsidR="00F53935" w:rsidRPr="00F53935" w:rsidRDefault="00F53935" w:rsidP="003F2FBC">
      <w:pPr>
        <w:pStyle w:val="a0"/>
        <w:spacing w:before="120"/>
        <w:rPr>
          <w:rFonts w:eastAsia="宋体"/>
          <w:b/>
          <w:lang w:val="en-GB" w:eastAsia="zh-CN"/>
        </w:rPr>
      </w:pPr>
      <w:r w:rsidRPr="00F53935">
        <w:rPr>
          <w:b/>
        </w:rPr>
        <w:t xml:space="preserve">Proposal 2: </w:t>
      </w:r>
      <w:r>
        <w:rPr>
          <w:b/>
        </w:rPr>
        <w:t xml:space="preserve">After type-2 RLF indication is transmitted to a child node, </w:t>
      </w:r>
      <w:r w:rsidRPr="00F53935">
        <w:rPr>
          <w:b/>
        </w:rPr>
        <w:t xml:space="preserve">IAB-node should trigger type-3 RLF indication </w:t>
      </w:r>
      <w:r w:rsidR="008E290D">
        <w:rPr>
          <w:b/>
        </w:rPr>
        <w:t xml:space="preserve">to the child node </w:t>
      </w:r>
      <w:r w:rsidRPr="00F53935">
        <w:rPr>
          <w:b/>
        </w:rPr>
        <w:t>when the BH link is recovered.</w:t>
      </w:r>
    </w:p>
    <w:p w:rsidR="00B20DE3" w:rsidRPr="00CF4AB1" w:rsidRDefault="00B20DE3" w:rsidP="003F2FBC">
      <w:pPr>
        <w:pStyle w:val="a0"/>
        <w:spacing w:before="120"/>
        <w:rPr>
          <w:rFonts w:eastAsia="宋体"/>
          <w:b/>
          <w:u w:val="single"/>
          <w:lang w:val="en-GB" w:eastAsia="zh-CN"/>
        </w:rPr>
      </w:pPr>
      <w:r w:rsidRPr="00CF4AB1">
        <w:rPr>
          <w:rFonts w:eastAsia="宋体"/>
          <w:b/>
          <w:u w:val="single"/>
          <w:lang w:val="en-GB" w:eastAsia="zh-CN"/>
        </w:rPr>
        <w:t>Transmission</w:t>
      </w:r>
    </w:p>
    <w:p w:rsidR="00B20DE3" w:rsidRDefault="000D6439" w:rsidP="003F2FBC">
      <w:pPr>
        <w:pStyle w:val="a0"/>
        <w:spacing w:before="12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Type-4 RLF indication </w:t>
      </w:r>
      <w:r w:rsidR="000C706F">
        <w:rPr>
          <w:rFonts w:eastAsia="宋体"/>
          <w:lang w:val="en-GB" w:eastAsia="zh-CN"/>
        </w:rPr>
        <w:t>is transmitted in a BAP control PDU</w:t>
      </w:r>
      <w:r w:rsidR="006E5566">
        <w:rPr>
          <w:rFonts w:eastAsia="宋体"/>
          <w:lang w:val="en-GB" w:eastAsia="zh-CN"/>
        </w:rPr>
        <w:t xml:space="preserve"> </w:t>
      </w:r>
      <w:r w:rsidR="00A71041">
        <w:rPr>
          <w:rFonts w:eastAsia="宋体"/>
          <w:lang w:val="en-GB" w:eastAsia="zh-CN"/>
        </w:rPr>
        <w:t xml:space="preserve">in which the PDU Type field is </w:t>
      </w:r>
      <w:r w:rsidR="00A71041" w:rsidRPr="00322DBE">
        <w:rPr>
          <w:lang w:eastAsia="zh-CN"/>
        </w:rPr>
        <w:t>0011</w:t>
      </w:r>
      <w:r w:rsidR="00A71041">
        <w:rPr>
          <w:lang w:eastAsia="zh-CN"/>
        </w:rPr>
        <w:t>.</w:t>
      </w:r>
      <w:r w:rsidR="000C706F">
        <w:rPr>
          <w:rFonts w:eastAsia="宋体"/>
          <w:lang w:val="en-GB" w:eastAsia="zh-CN"/>
        </w:rPr>
        <w:t xml:space="preserve"> </w:t>
      </w:r>
      <w:r w:rsidR="00783102">
        <w:rPr>
          <w:rFonts w:eastAsia="宋体"/>
          <w:lang w:val="en-GB" w:eastAsia="zh-CN"/>
        </w:rPr>
        <w:t>Similarly, t</w:t>
      </w:r>
      <w:r w:rsidR="007F33D5">
        <w:rPr>
          <w:rFonts w:eastAsia="宋体"/>
          <w:lang w:val="en-GB" w:eastAsia="zh-CN"/>
        </w:rPr>
        <w:t xml:space="preserve">ype-2 and type-3 </w:t>
      </w:r>
      <w:r w:rsidR="00783102">
        <w:rPr>
          <w:rFonts w:eastAsia="宋体"/>
          <w:lang w:val="en-GB" w:eastAsia="zh-CN"/>
        </w:rPr>
        <w:t xml:space="preserve">RLF indication </w:t>
      </w:r>
      <w:r w:rsidR="007F33D5">
        <w:rPr>
          <w:rFonts w:eastAsia="宋体"/>
          <w:lang w:val="en-GB" w:eastAsia="zh-CN"/>
        </w:rPr>
        <w:t xml:space="preserve">can be </w:t>
      </w:r>
      <w:r w:rsidR="00C33361">
        <w:rPr>
          <w:rFonts w:eastAsia="宋体"/>
          <w:lang w:val="en-GB" w:eastAsia="zh-CN"/>
        </w:rPr>
        <w:t>informed</w:t>
      </w:r>
      <w:r w:rsidR="00783102">
        <w:rPr>
          <w:rFonts w:eastAsia="宋体"/>
          <w:lang w:val="en-GB" w:eastAsia="zh-CN"/>
        </w:rPr>
        <w:t xml:space="preserve"> </w:t>
      </w:r>
      <w:r w:rsidR="001B2FD5">
        <w:rPr>
          <w:rFonts w:eastAsia="宋体"/>
          <w:lang w:val="en-GB" w:eastAsia="zh-CN"/>
        </w:rPr>
        <w:t xml:space="preserve">by </w:t>
      </w:r>
      <w:r w:rsidR="00D41364">
        <w:rPr>
          <w:rFonts w:eastAsia="宋体"/>
          <w:lang w:val="en-GB" w:eastAsia="zh-CN"/>
        </w:rPr>
        <w:t>BAP control PDU.</w:t>
      </w:r>
    </w:p>
    <w:p w:rsidR="00D40E65" w:rsidRDefault="006E5566" w:rsidP="00647261">
      <w:pPr>
        <w:pStyle w:val="a0"/>
        <w:spacing w:before="120"/>
        <w:jc w:val="center"/>
      </w:pPr>
      <w:r w:rsidRPr="00322DBE">
        <w:object w:dxaOrig="5280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2.7pt;height:48.45pt" o:ole="">
            <v:imagedata r:id="rId10" o:title=""/>
          </v:shape>
          <o:OLEObject Type="Embed" ProgID="Visio.Drawing.15" ShapeID="_x0000_i1025" DrawAspect="Content" ObjectID="_1678637194" r:id="rId11"/>
        </w:object>
      </w:r>
    </w:p>
    <w:p w:rsidR="006E5566" w:rsidRPr="006E5566" w:rsidRDefault="00647261" w:rsidP="00647261">
      <w:pPr>
        <w:pStyle w:val="a4"/>
        <w:jc w:val="center"/>
        <w:rPr>
          <w:lang w:eastAsia="zh-CN"/>
        </w:rPr>
      </w:pPr>
      <w:bookmarkStart w:id="10" w:name="_Ref6699774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A29D9">
        <w:rPr>
          <w:noProof/>
        </w:rPr>
        <w:t>1</w:t>
      </w:r>
      <w:r>
        <w:fldChar w:fldCharType="end"/>
      </w:r>
      <w:bookmarkEnd w:id="10"/>
      <w:r>
        <w:t xml:space="preserve"> BAP control PDU</w:t>
      </w:r>
    </w:p>
    <w:p w:rsidR="000D6439" w:rsidRDefault="004947C5" w:rsidP="003F2FBC">
      <w:pPr>
        <w:pStyle w:val="a0"/>
        <w:spacing w:before="12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Two options for type2/type3 BAP control PDU can be considered.</w:t>
      </w:r>
    </w:p>
    <w:p w:rsidR="004947C5" w:rsidRDefault="004947C5" w:rsidP="004947C5">
      <w:pPr>
        <w:pStyle w:val="a0"/>
        <w:numPr>
          <w:ilvl w:val="0"/>
          <w:numId w:val="28"/>
        </w:numPr>
        <w:spacing w:before="12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Option 1:</w:t>
      </w:r>
      <w:r w:rsidR="007C4015">
        <w:rPr>
          <w:rFonts w:eastAsia="宋体"/>
          <w:lang w:val="en-GB" w:eastAsia="zh-CN"/>
        </w:rPr>
        <w:t xml:space="preserve"> Using PDU Type fie</w:t>
      </w:r>
      <w:r w:rsidR="005A277B">
        <w:rPr>
          <w:rFonts w:eastAsia="宋体"/>
          <w:lang w:val="en-GB" w:eastAsia="zh-CN"/>
        </w:rPr>
        <w:t>l</w:t>
      </w:r>
      <w:r w:rsidR="007C4015">
        <w:rPr>
          <w:rFonts w:eastAsia="宋体"/>
          <w:lang w:val="en-GB" w:eastAsia="zh-CN"/>
        </w:rPr>
        <w:t xml:space="preserve">d to indicate </w:t>
      </w:r>
      <w:r w:rsidR="00623409">
        <w:rPr>
          <w:rFonts w:eastAsia="宋体"/>
          <w:lang w:val="en-GB" w:eastAsia="zh-CN"/>
        </w:rPr>
        <w:t xml:space="preserve">type-2 or type-3 RLF indication. </w:t>
      </w:r>
      <w:r w:rsidR="00623409">
        <w:t>For example, PDU Type=0100 indicates type-2 RLF indication and PDU Type=0101 indicates type-3 RLF indication</w:t>
      </w:r>
      <w:r w:rsidR="001B2FD5">
        <w:t>.</w:t>
      </w:r>
    </w:p>
    <w:p w:rsidR="004947C5" w:rsidRPr="002F54F4" w:rsidRDefault="004947C5" w:rsidP="004947C5">
      <w:pPr>
        <w:pStyle w:val="a0"/>
        <w:numPr>
          <w:ilvl w:val="0"/>
          <w:numId w:val="28"/>
        </w:numPr>
        <w:spacing w:before="12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Option 2: </w:t>
      </w:r>
      <w:r w:rsidR="007C4015">
        <w:rPr>
          <w:rFonts w:eastAsia="宋体"/>
          <w:lang w:val="en-GB" w:eastAsia="zh-CN"/>
        </w:rPr>
        <w:t xml:space="preserve">Using </w:t>
      </w:r>
      <w:r w:rsidR="00A566B9">
        <w:rPr>
          <w:rFonts w:eastAsia="宋体"/>
          <w:lang w:val="en-GB" w:eastAsia="zh-CN"/>
        </w:rPr>
        <w:t xml:space="preserve">two </w:t>
      </w:r>
      <w:r w:rsidR="007C4015">
        <w:rPr>
          <w:rFonts w:eastAsia="宋体"/>
          <w:lang w:val="en-GB" w:eastAsia="zh-CN"/>
        </w:rPr>
        <w:t xml:space="preserve">R bits in BAP control PDU with </w:t>
      </w:r>
      <w:r w:rsidR="006E17CF" w:rsidRPr="00322DBE">
        <w:t>PDU type</w:t>
      </w:r>
      <w:r w:rsidR="006E17CF">
        <w:t xml:space="preserve"> 0011 (BH RLF indication)</w:t>
      </w:r>
      <w:r w:rsidR="002F54F4">
        <w:t xml:space="preserve"> to identify type 2/type-3/ type-4 RLF indications.</w:t>
      </w:r>
      <w:r w:rsidR="00C825FA">
        <w:t xml:space="preserve"> For example, when PDU Type=0011, </w:t>
      </w:r>
      <w:r w:rsidR="00213D66">
        <w:t xml:space="preserve">RR=00 in </w:t>
      </w:r>
      <w:r w:rsidR="00213D66">
        <w:fldChar w:fldCharType="begin"/>
      </w:r>
      <w:r w:rsidR="00213D66">
        <w:instrText xml:space="preserve"> REF _Ref66997741 \h </w:instrText>
      </w:r>
      <w:r w:rsidR="00213D66">
        <w:fldChar w:fldCharType="separate"/>
      </w:r>
      <w:r w:rsidR="00213D66">
        <w:t xml:space="preserve">Figure </w:t>
      </w:r>
      <w:r w:rsidR="00213D66">
        <w:rPr>
          <w:noProof/>
        </w:rPr>
        <w:t>1</w:t>
      </w:r>
      <w:r w:rsidR="00213D66">
        <w:fldChar w:fldCharType="end"/>
      </w:r>
      <w:r w:rsidR="001B2FD5">
        <w:t xml:space="preserve"> </w:t>
      </w:r>
      <w:r w:rsidR="00213D66">
        <w:t xml:space="preserve">indicates </w:t>
      </w:r>
      <w:r w:rsidR="002B71EE">
        <w:t xml:space="preserve">type-2 RLF indication; </w:t>
      </w:r>
      <w:r w:rsidR="006A3846">
        <w:t>RR=01 indicates type-3 RLF indication; RR=10 indicates type-</w:t>
      </w:r>
      <w:r w:rsidR="00416118">
        <w:t>4</w:t>
      </w:r>
      <w:r w:rsidR="006A3846">
        <w:t xml:space="preserve"> RLF indication</w:t>
      </w:r>
      <w:r w:rsidR="00623409">
        <w:t>.</w:t>
      </w:r>
    </w:p>
    <w:p w:rsidR="002F54F4" w:rsidRDefault="00A72C90" w:rsidP="002F54F4">
      <w:pPr>
        <w:pStyle w:val="a0"/>
        <w:spacing w:before="120"/>
        <w:rPr>
          <w:lang w:val="en-GB"/>
        </w:rPr>
      </w:pPr>
      <w:r>
        <w:rPr>
          <w:lang w:val="en-GB"/>
        </w:rPr>
        <w:t xml:space="preserve">Both </w:t>
      </w:r>
      <w:r w:rsidR="00707626">
        <w:rPr>
          <w:lang w:val="en-GB"/>
        </w:rPr>
        <w:t xml:space="preserve">the two </w:t>
      </w:r>
      <w:r w:rsidR="002774EB">
        <w:rPr>
          <w:lang w:val="en-GB"/>
        </w:rPr>
        <w:t>options can work well</w:t>
      </w:r>
      <w:r w:rsidR="00743BDC">
        <w:rPr>
          <w:lang w:val="en-GB"/>
        </w:rPr>
        <w:t>.</w:t>
      </w:r>
      <w:r w:rsidR="002774EB">
        <w:rPr>
          <w:lang w:val="en-GB"/>
        </w:rPr>
        <w:t xml:space="preserve"> To align the BAP PDU formats, </w:t>
      </w:r>
      <w:r w:rsidR="0034582C">
        <w:rPr>
          <w:lang w:val="en-GB"/>
        </w:rPr>
        <w:t>option 1 is slightly preferred.</w:t>
      </w:r>
    </w:p>
    <w:p w:rsidR="00E67085" w:rsidRPr="00F53935" w:rsidRDefault="00E67085" w:rsidP="00E67085">
      <w:pPr>
        <w:pStyle w:val="a0"/>
        <w:spacing w:before="120"/>
        <w:rPr>
          <w:rFonts w:eastAsia="宋体"/>
          <w:b/>
          <w:lang w:val="en-GB" w:eastAsia="zh-CN"/>
        </w:rPr>
      </w:pPr>
      <w:r w:rsidRPr="00F53935">
        <w:rPr>
          <w:b/>
        </w:rPr>
        <w:t xml:space="preserve">Proposal </w:t>
      </w:r>
      <w:r>
        <w:rPr>
          <w:b/>
        </w:rPr>
        <w:t>3</w:t>
      </w:r>
      <w:r w:rsidRPr="00F53935">
        <w:rPr>
          <w:b/>
        </w:rPr>
        <w:t>:</w:t>
      </w:r>
      <w:r>
        <w:rPr>
          <w:b/>
        </w:rPr>
        <w:t xml:space="preserve"> Use BAP control PDU</w:t>
      </w:r>
      <w:r w:rsidR="00CF18BC">
        <w:rPr>
          <w:b/>
        </w:rPr>
        <w:t>s</w:t>
      </w:r>
      <w:r>
        <w:rPr>
          <w:b/>
        </w:rPr>
        <w:t xml:space="preserve"> with new PDU type value</w:t>
      </w:r>
      <w:r w:rsidR="00CF18BC">
        <w:rPr>
          <w:b/>
        </w:rPr>
        <w:t>s</w:t>
      </w:r>
      <w:r>
        <w:rPr>
          <w:b/>
        </w:rPr>
        <w:t xml:space="preserve"> to indicate type-2 </w:t>
      </w:r>
      <w:r w:rsidR="00D242D8">
        <w:rPr>
          <w:b/>
        </w:rPr>
        <w:t xml:space="preserve">RLF indication </w:t>
      </w:r>
      <w:r>
        <w:rPr>
          <w:b/>
        </w:rPr>
        <w:t>and type-3 RLF indication.</w:t>
      </w:r>
    </w:p>
    <w:p w:rsidR="00B20DE3" w:rsidRPr="00CF4AB1" w:rsidRDefault="00B20DE3" w:rsidP="003F2FBC">
      <w:pPr>
        <w:pStyle w:val="a0"/>
        <w:spacing w:before="120"/>
        <w:rPr>
          <w:rFonts w:eastAsia="宋体"/>
          <w:b/>
          <w:u w:val="single"/>
          <w:lang w:val="en-GB" w:eastAsia="zh-CN"/>
        </w:rPr>
      </w:pPr>
      <w:r w:rsidRPr="00CF4AB1">
        <w:rPr>
          <w:rFonts w:eastAsia="宋体"/>
          <w:b/>
          <w:u w:val="single"/>
          <w:lang w:val="en-GB" w:eastAsia="zh-CN"/>
        </w:rPr>
        <w:t>Cancellation</w:t>
      </w:r>
    </w:p>
    <w:p w:rsidR="00B82813" w:rsidRDefault="00A10DEA" w:rsidP="002338F1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After</w:t>
      </w:r>
      <w:r w:rsidR="00B82813">
        <w:rPr>
          <w:rFonts w:eastAsiaTheme="minorEastAsia"/>
          <w:lang w:eastAsia="zh-CN"/>
        </w:rPr>
        <w:t xml:space="preserve"> type-2 RLF indication is triggered</w:t>
      </w:r>
      <w:r w:rsidR="00412AAC">
        <w:rPr>
          <w:rFonts w:eastAsiaTheme="minorEastAsia"/>
          <w:lang w:eastAsia="zh-CN"/>
        </w:rPr>
        <w:t xml:space="preserve"> but not tran</w:t>
      </w:r>
      <w:r w:rsidR="00547B26">
        <w:rPr>
          <w:rFonts w:eastAsiaTheme="minorEastAsia"/>
          <w:lang w:eastAsia="zh-CN"/>
        </w:rPr>
        <w:t>s</w:t>
      </w:r>
      <w:r w:rsidR="00412AAC">
        <w:rPr>
          <w:rFonts w:eastAsiaTheme="minorEastAsia"/>
          <w:lang w:eastAsia="zh-CN"/>
        </w:rPr>
        <w:t>mitted</w:t>
      </w:r>
      <w:r w:rsidR="00B82813">
        <w:rPr>
          <w:rFonts w:eastAsiaTheme="minorEastAsia"/>
          <w:lang w:eastAsia="zh-CN"/>
        </w:rPr>
        <w:t xml:space="preserve">, </w:t>
      </w:r>
      <w:r w:rsidR="002C21E2">
        <w:rPr>
          <w:rFonts w:eastAsiaTheme="minorEastAsia"/>
          <w:lang w:eastAsia="zh-CN"/>
        </w:rPr>
        <w:t xml:space="preserve">if </w:t>
      </w:r>
      <w:r w:rsidR="00A12367">
        <w:rPr>
          <w:rFonts w:eastAsiaTheme="minorEastAsia"/>
          <w:lang w:eastAsia="zh-CN"/>
        </w:rPr>
        <w:t>BH link RLF is recovered</w:t>
      </w:r>
      <w:r w:rsidR="00FA34AE">
        <w:rPr>
          <w:rFonts w:eastAsiaTheme="minorEastAsia"/>
          <w:lang w:eastAsia="zh-CN"/>
        </w:rPr>
        <w:t xml:space="preserve">, </w:t>
      </w:r>
      <w:r w:rsidR="005026A2">
        <w:rPr>
          <w:rFonts w:eastAsiaTheme="minorEastAsia"/>
          <w:lang w:eastAsia="zh-CN"/>
        </w:rPr>
        <w:t xml:space="preserve">the type-2 RLF indication can be cancelled. </w:t>
      </w:r>
      <w:r w:rsidR="006372C3">
        <w:rPr>
          <w:rFonts w:eastAsiaTheme="minorEastAsia"/>
          <w:lang w:eastAsia="zh-CN"/>
        </w:rPr>
        <w:t xml:space="preserve">However, since </w:t>
      </w:r>
      <w:r w:rsidR="00BC499E">
        <w:rPr>
          <w:rFonts w:eastAsiaTheme="minorEastAsia"/>
          <w:lang w:eastAsia="zh-CN"/>
        </w:rPr>
        <w:t xml:space="preserve">IAB-node can trigger </w:t>
      </w:r>
      <w:r w:rsidR="007B11B4">
        <w:rPr>
          <w:rFonts w:eastAsiaTheme="minorEastAsia"/>
          <w:lang w:eastAsia="zh-CN"/>
        </w:rPr>
        <w:t>t</w:t>
      </w:r>
      <w:r w:rsidR="006372C3">
        <w:rPr>
          <w:rFonts w:eastAsiaTheme="minorEastAsia"/>
          <w:lang w:eastAsia="zh-CN"/>
        </w:rPr>
        <w:t xml:space="preserve">ype-2 </w:t>
      </w:r>
      <w:r w:rsidR="007B11B4">
        <w:rPr>
          <w:rFonts w:eastAsiaTheme="minorEastAsia"/>
          <w:lang w:eastAsia="zh-CN"/>
        </w:rPr>
        <w:t xml:space="preserve">RLF indication by implementation, we don’t need to </w:t>
      </w:r>
      <w:r w:rsidR="001E1ACA">
        <w:rPr>
          <w:rFonts w:eastAsiaTheme="minorEastAsia"/>
          <w:lang w:eastAsia="zh-CN"/>
        </w:rPr>
        <w:t xml:space="preserve">specify </w:t>
      </w:r>
      <w:r w:rsidR="007B11B4">
        <w:rPr>
          <w:rFonts w:eastAsiaTheme="minorEastAsia"/>
          <w:lang w:eastAsia="zh-CN"/>
        </w:rPr>
        <w:t xml:space="preserve">the cancellation of </w:t>
      </w:r>
      <w:r w:rsidR="00884D41">
        <w:rPr>
          <w:rFonts w:eastAsiaTheme="minorEastAsia"/>
          <w:lang w:eastAsia="zh-CN"/>
        </w:rPr>
        <w:t>type-2 RLF indication.</w:t>
      </w:r>
    </w:p>
    <w:p w:rsidR="002D43B7" w:rsidRDefault="002D43B7" w:rsidP="002338F1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Similarly, after type-</w:t>
      </w:r>
      <w:r w:rsidR="00230B3E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 xml:space="preserve"> RLF indication is triggered but not transmitted</w:t>
      </w:r>
      <w:r w:rsidR="00230B3E">
        <w:rPr>
          <w:rFonts w:eastAsiaTheme="minorEastAsia"/>
          <w:lang w:eastAsia="zh-CN"/>
        </w:rPr>
        <w:t xml:space="preserve">, if BH link is failed again, IAB-node should cancel the triggered type-3 RLF indication. The cancellation of type-3 RLF indication is not needed to be </w:t>
      </w:r>
      <w:r w:rsidR="001E1ACA">
        <w:rPr>
          <w:rFonts w:eastAsiaTheme="minorEastAsia"/>
          <w:lang w:eastAsia="zh-CN"/>
        </w:rPr>
        <w:t xml:space="preserve">specified </w:t>
      </w:r>
      <w:r w:rsidR="00230B3E">
        <w:rPr>
          <w:rFonts w:eastAsiaTheme="minorEastAsia"/>
          <w:lang w:eastAsia="zh-CN"/>
        </w:rPr>
        <w:t>because it is a rare case and can be treated by IAB-node internally.</w:t>
      </w:r>
    </w:p>
    <w:p w:rsidR="00B82813" w:rsidRPr="00D74CF8" w:rsidRDefault="009F2CDA" w:rsidP="002338F1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4</w:t>
      </w:r>
      <w:r w:rsidR="00D74CF8" w:rsidRPr="00D74CF8">
        <w:rPr>
          <w:rFonts w:eastAsiaTheme="minorEastAsia"/>
          <w:b/>
          <w:lang w:eastAsia="zh-CN"/>
        </w:rPr>
        <w:t xml:space="preserve">: </w:t>
      </w:r>
      <w:r w:rsidR="001E1ACA">
        <w:rPr>
          <w:rFonts w:eastAsiaTheme="minorEastAsia"/>
          <w:b/>
          <w:lang w:eastAsia="zh-CN"/>
        </w:rPr>
        <w:t>RAN2 does not specify t</w:t>
      </w:r>
      <w:r w:rsidR="00836643">
        <w:rPr>
          <w:rFonts w:eastAsiaTheme="minorEastAsia"/>
          <w:b/>
          <w:lang w:eastAsia="zh-CN"/>
        </w:rPr>
        <w:t>he cancellation of type-2/type-3 RLF</w:t>
      </w:r>
      <w:r w:rsidR="005A090E">
        <w:rPr>
          <w:rFonts w:eastAsiaTheme="minorEastAsia" w:hint="eastAsia"/>
          <w:b/>
          <w:lang w:eastAsia="zh-CN"/>
        </w:rPr>
        <w:t xml:space="preserve"> indication</w:t>
      </w:r>
      <w:r w:rsidR="005E1BA1">
        <w:rPr>
          <w:rFonts w:eastAsiaTheme="minorEastAsia"/>
          <w:b/>
          <w:lang w:eastAsia="zh-CN"/>
        </w:rPr>
        <w:t>.</w:t>
      </w:r>
    </w:p>
    <w:p w:rsidR="00B01713" w:rsidRDefault="00B01713" w:rsidP="00B01713">
      <w:pPr>
        <w:pStyle w:val="3"/>
        <w:ind w:left="426" w:hanging="426"/>
      </w:pPr>
      <w:r>
        <w:rPr>
          <w:rFonts w:eastAsiaTheme="minorEastAsia" w:hint="eastAsia"/>
          <w:b w:val="0"/>
          <w:szCs w:val="20"/>
          <w:lang w:eastAsia="zh-CN"/>
        </w:rPr>
        <w:t xml:space="preserve">Usages of </w:t>
      </w:r>
      <w:r w:rsidRPr="003B6628">
        <w:rPr>
          <w:b w:val="0"/>
          <w:szCs w:val="20"/>
        </w:rPr>
        <w:t>type-2 RLF indication</w:t>
      </w:r>
    </w:p>
    <w:p w:rsidR="00B01713" w:rsidRDefault="0018527D" w:rsidP="00DA6AAF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the agreements, three </w:t>
      </w:r>
      <w:r w:rsidR="00C3344B">
        <w:rPr>
          <w:rFonts w:eastAsiaTheme="minorEastAsia"/>
          <w:lang w:eastAsia="zh-CN"/>
        </w:rPr>
        <w:t xml:space="preserve">cases </w:t>
      </w:r>
      <w:r w:rsidR="00EB641E">
        <w:rPr>
          <w:rFonts w:eastAsiaTheme="minorEastAsia"/>
          <w:lang w:eastAsia="zh-CN"/>
        </w:rPr>
        <w:t>are considered</w:t>
      </w:r>
      <w:r>
        <w:rPr>
          <w:rFonts w:eastAsiaTheme="minorEastAsia"/>
          <w:lang w:eastAsia="zh-CN"/>
        </w:rPr>
        <w:t>:</w:t>
      </w:r>
    </w:p>
    <w:p w:rsidR="0018527D" w:rsidRDefault="00964E8B" w:rsidP="00BE0A81">
      <w:pPr>
        <w:pStyle w:val="a0"/>
        <w:numPr>
          <w:ilvl w:val="0"/>
          <w:numId w:val="2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Case 1: </w:t>
      </w:r>
      <w:r w:rsidR="00EB641E" w:rsidRPr="003B6628">
        <w:rPr>
          <w:szCs w:val="20"/>
        </w:rPr>
        <w:t>Type-2 RLF indication may be used to trigger local rerouting</w:t>
      </w:r>
      <w:r w:rsidR="00BE0A81">
        <w:rPr>
          <w:rFonts w:eastAsiaTheme="minorEastAsia"/>
          <w:lang w:eastAsia="zh-CN"/>
        </w:rPr>
        <w:t>;</w:t>
      </w:r>
    </w:p>
    <w:p w:rsidR="00BE0A81" w:rsidRPr="00BE0A81" w:rsidRDefault="00964E8B" w:rsidP="00BE0A81">
      <w:pPr>
        <w:pStyle w:val="a0"/>
        <w:numPr>
          <w:ilvl w:val="0"/>
          <w:numId w:val="28"/>
        </w:numPr>
        <w:rPr>
          <w:rFonts w:eastAsiaTheme="minorEastAsia"/>
          <w:lang w:eastAsia="zh-CN"/>
        </w:rPr>
      </w:pPr>
      <w:r>
        <w:rPr>
          <w:szCs w:val="20"/>
        </w:rPr>
        <w:t xml:space="preserve">Case 2: </w:t>
      </w:r>
      <w:r w:rsidR="00EB641E" w:rsidRPr="003B6628">
        <w:rPr>
          <w:szCs w:val="20"/>
        </w:rPr>
        <w:t>Type-2 RLF indication may be used to trigger deactivation of IAB-supported in SIB</w:t>
      </w:r>
      <w:r w:rsidR="00BE0A81">
        <w:rPr>
          <w:szCs w:val="20"/>
        </w:rPr>
        <w:t>;</w:t>
      </w:r>
    </w:p>
    <w:p w:rsidR="00BE0A81" w:rsidRDefault="00964E8B" w:rsidP="00BE0A81">
      <w:pPr>
        <w:pStyle w:val="a0"/>
        <w:numPr>
          <w:ilvl w:val="0"/>
          <w:numId w:val="28"/>
        </w:numPr>
        <w:rPr>
          <w:rFonts w:eastAsiaTheme="minorEastAsia"/>
          <w:lang w:eastAsia="zh-CN"/>
        </w:rPr>
      </w:pPr>
      <w:r>
        <w:rPr>
          <w:szCs w:val="20"/>
        </w:rPr>
        <w:t xml:space="preserve">Case 3: </w:t>
      </w:r>
      <w:r w:rsidR="00EB641E" w:rsidRPr="003B6628">
        <w:rPr>
          <w:szCs w:val="20"/>
        </w:rPr>
        <w:t>Type-2 RLF indication may be used to trigger deactivation or reduction of SR and/or BSR transmissions</w:t>
      </w:r>
      <w:r w:rsidR="006B4E6E">
        <w:rPr>
          <w:szCs w:val="20"/>
        </w:rPr>
        <w:t>.</w:t>
      </w:r>
    </w:p>
    <w:p w:rsidR="005E1BA1" w:rsidRDefault="0025116B" w:rsidP="00DA6AAF">
      <w:pPr>
        <w:pStyle w:val="a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As we discussed in section 2.1.1, </w:t>
      </w:r>
      <w:r w:rsidR="00F96414">
        <w:rPr>
          <w:rFonts w:eastAsiaTheme="minorEastAsia"/>
          <w:lang w:val="en-GB" w:eastAsia="zh-CN"/>
        </w:rPr>
        <w:t xml:space="preserve">when IAB-node transmits type-2 RLF indication to </w:t>
      </w:r>
      <w:r w:rsidR="00DC2ACF">
        <w:rPr>
          <w:rFonts w:eastAsiaTheme="minorEastAsia"/>
          <w:lang w:val="en-GB" w:eastAsia="zh-CN"/>
        </w:rPr>
        <w:t>a child node, it knows that the child node needs to do something to recover from it.</w:t>
      </w:r>
      <w:r w:rsidR="00DD42A8">
        <w:rPr>
          <w:rFonts w:eastAsiaTheme="minorEastAsia"/>
          <w:lang w:val="en-GB" w:eastAsia="zh-CN"/>
        </w:rPr>
        <w:t xml:space="preserve"> Case 1 is a typical scenario. </w:t>
      </w:r>
      <w:r w:rsidR="004911AB">
        <w:rPr>
          <w:rFonts w:eastAsiaTheme="minorEastAsia"/>
          <w:lang w:val="en-GB" w:eastAsia="zh-CN"/>
        </w:rPr>
        <w:t>When the child node receive</w:t>
      </w:r>
      <w:r w:rsidR="00984486">
        <w:rPr>
          <w:rFonts w:eastAsiaTheme="minorEastAsia"/>
          <w:lang w:val="en-GB" w:eastAsia="zh-CN"/>
        </w:rPr>
        <w:t>s</w:t>
      </w:r>
      <w:r w:rsidR="004911AB">
        <w:rPr>
          <w:rFonts w:eastAsiaTheme="minorEastAsia"/>
          <w:lang w:val="en-GB" w:eastAsia="zh-CN"/>
        </w:rPr>
        <w:t xml:space="preserve"> a type-2 RLF indication, </w:t>
      </w:r>
      <w:r w:rsidR="009844BA">
        <w:rPr>
          <w:rFonts w:eastAsiaTheme="minorEastAsia"/>
          <w:lang w:val="en-GB" w:eastAsia="zh-CN"/>
        </w:rPr>
        <w:t xml:space="preserve">it can reroute the data </w:t>
      </w:r>
      <w:r w:rsidR="00AA0B05">
        <w:rPr>
          <w:rFonts w:eastAsiaTheme="minorEastAsia"/>
          <w:lang w:val="en-GB" w:eastAsia="zh-CN"/>
        </w:rPr>
        <w:t xml:space="preserve">with high priority or high </w:t>
      </w:r>
      <w:proofErr w:type="spellStart"/>
      <w:r w:rsidR="00AA0B05">
        <w:rPr>
          <w:rFonts w:eastAsiaTheme="minorEastAsia"/>
          <w:lang w:val="en-GB" w:eastAsia="zh-CN"/>
        </w:rPr>
        <w:t>QoS</w:t>
      </w:r>
      <w:proofErr w:type="spellEnd"/>
      <w:r w:rsidR="00AA0B05">
        <w:rPr>
          <w:rFonts w:eastAsiaTheme="minorEastAsia"/>
          <w:lang w:val="en-GB" w:eastAsia="zh-CN"/>
        </w:rPr>
        <w:t xml:space="preserve"> requirement</w:t>
      </w:r>
      <w:r w:rsidR="00F61ED3">
        <w:rPr>
          <w:rFonts w:eastAsiaTheme="minorEastAsia"/>
          <w:lang w:val="en-GB" w:eastAsia="zh-CN"/>
        </w:rPr>
        <w:t xml:space="preserve"> to backup path</w:t>
      </w:r>
      <w:r w:rsidR="00AA0B05">
        <w:rPr>
          <w:rFonts w:eastAsiaTheme="minorEastAsia"/>
          <w:lang w:val="en-GB" w:eastAsia="zh-CN"/>
        </w:rPr>
        <w:t>.</w:t>
      </w:r>
      <w:r w:rsidR="00CE346A">
        <w:rPr>
          <w:rFonts w:eastAsiaTheme="minorEastAsia"/>
          <w:lang w:val="en-GB" w:eastAsia="zh-CN"/>
        </w:rPr>
        <w:t xml:space="preserve"> </w:t>
      </w:r>
      <w:r w:rsidR="00C539CC">
        <w:rPr>
          <w:rFonts w:eastAsiaTheme="minorEastAsia"/>
          <w:lang w:val="en-GB" w:eastAsia="zh-CN"/>
        </w:rPr>
        <w:t>The child node should decide w</w:t>
      </w:r>
      <w:r w:rsidR="00CE346A">
        <w:rPr>
          <w:rFonts w:eastAsiaTheme="minorEastAsia"/>
          <w:lang w:val="en-GB" w:eastAsia="zh-CN"/>
        </w:rPr>
        <w:t>hether to perform local rerouting</w:t>
      </w:r>
      <w:r w:rsidR="00C539CC">
        <w:rPr>
          <w:rFonts w:eastAsiaTheme="minorEastAsia"/>
          <w:lang w:val="en-GB" w:eastAsia="zh-CN"/>
        </w:rPr>
        <w:t xml:space="preserve"> and which data should be rerouted</w:t>
      </w:r>
      <w:r w:rsidR="00CE346A">
        <w:rPr>
          <w:rFonts w:eastAsiaTheme="minorEastAsia"/>
          <w:lang w:val="en-GB" w:eastAsia="zh-CN"/>
        </w:rPr>
        <w:t xml:space="preserve"> </w:t>
      </w:r>
      <w:r w:rsidR="00C539CC">
        <w:rPr>
          <w:rFonts w:eastAsiaTheme="minorEastAsia"/>
          <w:lang w:val="en-GB" w:eastAsia="zh-CN"/>
        </w:rPr>
        <w:t>by</w:t>
      </w:r>
      <w:r w:rsidR="00CE346A">
        <w:rPr>
          <w:rFonts w:eastAsiaTheme="minorEastAsia"/>
          <w:lang w:val="en-GB" w:eastAsia="zh-CN"/>
        </w:rPr>
        <w:t xml:space="preserve"> itself.</w:t>
      </w:r>
    </w:p>
    <w:p w:rsidR="00557144" w:rsidRPr="00F53935" w:rsidRDefault="00557144" w:rsidP="00557144">
      <w:pPr>
        <w:pStyle w:val="a0"/>
        <w:spacing w:before="120"/>
        <w:rPr>
          <w:rFonts w:eastAsia="宋体"/>
          <w:b/>
          <w:lang w:val="en-GB" w:eastAsia="zh-CN"/>
        </w:rPr>
      </w:pPr>
      <w:r w:rsidRPr="00F53935">
        <w:rPr>
          <w:b/>
        </w:rPr>
        <w:lastRenderedPageBreak/>
        <w:t xml:space="preserve">Proposal </w:t>
      </w:r>
      <w:r w:rsidR="005A090E">
        <w:rPr>
          <w:rFonts w:eastAsiaTheme="minorEastAsia" w:hint="eastAsia"/>
          <w:b/>
          <w:lang w:eastAsia="zh-CN"/>
        </w:rPr>
        <w:t>5</w:t>
      </w:r>
      <w:r w:rsidRPr="00F53935">
        <w:rPr>
          <w:b/>
        </w:rPr>
        <w:t>:</w:t>
      </w:r>
      <w:r>
        <w:rPr>
          <w:b/>
        </w:rPr>
        <w:t xml:space="preserve"> </w:t>
      </w:r>
      <w:r w:rsidR="00C539CC" w:rsidRPr="00657BFF">
        <w:rPr>
          <w:b/>
          <w:szCs w:val="20"/>
        </w:rPr>
        <w:t xml:space="preserve">Type-2 RLF indication </w:t>
      </w:r>
      <w:r w:rsidR="00C539CC">
        <w:rPr>
          <w:b/>
          <w:szCs w:val="20"/>
        </w:rPr>
        <w:t>can</w:t>
      </w:r>
      <w:r w:rsidR="00C539CC" w:rsidRPr="00657BFF">
        <w:rPr>
          <w:b/>
          <w:szCs w:val="20"/>
        </w:rPr>
        <w:t xml:space="preserve"> be used to trigger local rerouting</w:t>
      </w:r>
      <w:r w:rsidR="00C539CC">
        <w:rPr>
          <w:b/>
          <w:szCs w:val="20"/>
        </w:rPr>
        <w:t xml:space="preserve"> by child node’s implementation</w:t>
      </w:r>
      <w:r>
        <w:rPr>
          <w:b/>
        </w:rPr>
        <w:t>.</w:t>
      </w:r>
    </w:p>
    <w:p w:rsidR="004635A4" w:rsidRDefault="00970ECF" w:rsidP="00DA6AAF">
      <w:pPr>
        <w:pStyle w:val="a0"/>
        <w:rPr>
          <w:iCs/>
        </w:rPr>
      </w:pPr>
      <w:r>
        <w:rPr>
          <w:iCs/>
        </w:rPr>
        <w:t>IAB support is configured by</w:t>
      </w:r>
      <w:r w:rsidR="002D6A94">
        <w:rPr>
          <w:iCs/>
        </w:rPr>
        <w:t xml:space="preserve"> CU to IAB-DU. NW topology and load balance is controlled by CU. If </w:t>
      </w:r>
      <w:r w:rsidR="00953478">
        <w:rPr>
          <w:iCs/>
        </w:rPr>
        <w:t xml:space="preserve">IAB-DU can deactivate </w:t>
      </w:r>
      <w:r w:rsidR="004A4626">
        <w:rPr>
          <w:iCs/>
        </w:rPr>
        <w:t xml:space="preserve">IAB support autonomously, the NW topology and load </w:t>
      </w:r>
      <w:r w:rsidR="009B24BA">
        <w:rPr>
          <w:iCs/>
        </w:rPr>
        <w:t>balance</w:t>
      </w:r>
      <w:r w:rsidR="004A4626">
        <w:rPr>
          <w:iCs/>
        </w:rPr>
        <w:t xml:space="preserve"> may be out of CU’s control.</w:t>
      </w:r>
    </w:p>
    <w:p w:rsidR="00E7628C" w:rsidRPr="00E7628C" w:rsidRDefault="002C4F2B" w:rsidP="00DA6AAF">
      <w:pPr>
        <w:pStyle w:val="a0"/>
        <w:rPr>
          <w:iCs/>
        </w:rPr>
      </w:pPr>
      <w:r>
        <w:rPr>
          <w:iCs/>
        </w:rPr>
        <w:t xml:space="preserve">If </w:t>
      </w:r>
      <w:proofErr w:type="spellStart"/>
      <w:r w:rsidRPr="00CA3ECC">
        <w:rPr>
          <w:i/>
          <w:iCs/>
        </w:rPr>
        <w:t>iab</w:t>
      </w:r>
      <w:proofErr w:type="spellEnd"/>
      <w:r w:rsidRPr="00CA3ECC">
        <w:rPr>
          <w:i/>
          <w:iCs/>
        </w:rPr>
        <w:t>-Support</w:t>
      </w:r>
      <w:r>
        <w:rPr>
          <w:i/>
          <w:iCs/>
        </w:rPr>
        <w:t xml:space="preserve"> </w:t>
      </w:r>
      <w:r>
        <w:rPr>
          <w:iCs/>
        </w:rPr>
        <w:t>can be deactivated by type-2 RLF indication, it should be activated again when the child node receives type-3 RLF indication. T</w:t>
      </w:r>
      <w:r w:rsidR="00BA5603">
        <w:rPr>
          <w:iCs/>
        </w:rPr>
        <w:t xml:space="preserve">ype-2 </w:t>
      </w:r>
      <w:r w:rsidR="002D7075">
        <w:rPr>
          <w:iCs/>
        </w:rPr>
        <w:t xml:space="preserve">RLF </w:t>
      </w:r>
      <w:r w:rsidR="00BA5603">
        <w:rPr>
          <w:iCs/>
        </w:rPr>
        <w:t xml:space="preserve">indication </w:t>
      </w:r>
      <w:r w:rsidR="007D43C4">
        <w:rPr>
          <w:iCs/>
        </w:rPr>
        <w:t>represents a transient state</w:t>
      </w:r>
      <w:r w:rsidR="0062087D">
        <w:rPr>
          <w:iCs/>
        </w:rPr>
        <w:t xml:space="preserve"> between </w:t>
      </w:r>
      <w:r w:rsidR="002A1355">
        <w:rPr>
          <w:iCs/>
        </w:rPr>
        <w:t>BH link RLF</w:t>
      </w:r>
      <w:r w:rsidR="00610569">
        <w:rPr>
          <w:iCs/>
        </w:rPr>
        <w:t xml:space="preserve"> and BH link recovered or recovery failed</w:t>
      </w:r>
      <w:r w:rsidR="00A27D34">
        <w:rPr>
          <w:iCs/>
        </w:rPr>
        <w:t>.</w:t>
      </w:r>
      <w:r w:rsidR="004635A4">
        <w:rPr>
          <w:iCs/>
        </w:rPr>
        <w:t xml:space="preserve"> </w:t>
      </w:r>
      <w:r>
        <w:rPr>
          <w:iCs/>
        </w:rPr>
        <w:t xml:space="preserve">Note system information is updated following the modification period. </w:t>
      </w:r>
      <w:r w:rsidR="004E29B5">
        <w:rPr>
          <w:iCs/>
        </w:rPr>
        <w:t>It is unlikely that t</w:t>
      </w:r>
      <w:r>
        <w:rPr>
          <w:iCs/>
        </w:rPr>
        <w:t>he couple of type-2 RLF indication and type-3 RLF indication</w:t>
      </w:r>
      <w:r w:rsidR="004E29B5">
        <w:rPr>
          <w:iCs/>
        </w:rPr>
        <w:t xml:space="preserve"> can match modification period well. Therefore, </w:t>
      </w:r>
      <w:r w:rsidR="00492560">
        <w:rPr>
          <w:iCs/>
        </w:rPr>
        <w:t xml:space="preserve">even if </w:t>
      </w:r>
      <w:r w:rsidR="002D7075">
        <w:rPr>
          <w:iCs/>
        </w:rPr>
        <w:t xml:space="preserve">deactivation of </w:t>
      </w:r>
      <w:proofErr w:type="spellStart"/>
      <w:r w:rsidR="002D7075" w:rsidRPr="00CA3ECC">
        <w:rPr>
          <w:i/>
          <w:iCs/>
        </w:rPr>
        <w:t>iab</w:t>
      </w:r>
      <w:proofErr w:type="spellEnd"/>
      <w:r w:rsidR="002D7075" w:rsidRPr="00CA3ECC">
        <w:rPr>
          <w:i/>
          <w:iCs/>
        </w:rPr>
        <w:t>-Support</w:t>
      </w:r>
      <w:r w:rsidR="002D7075">
        <w:rPr>
          <w:i/>
          <w:iCs/>
        </w:rPr>
        <w:t xml:space="preserve"> </w:t>
      </w:r>
      <w:r w:rsidR="002D7075">
        <w:rPr>
          <w:iCs/>
        </w:rPr>
        <w:t xml:space="preserve">by child node is allowed, </w:t>
      </w:r>
      <w:r w:rsidR="004076D8">
        <w:rPr>
          <w:iCs/>
        </w:rPr>
        <w:t xml:space="preserve">the anticipated effect </w:t>
      </w:r>
      <w:r w:rsidR="00A832AD">
        <w:rPr>
          <w:iCs/>
        </w:rPr>
        <w:t>can</w:t>
      </w:r>
      <w:r w:rsidR="004076D8">
        <w:rPr>
          <w:iCs/>
        </w:rPr>
        <w:t>not be achieved.</w:t>
      </w:r>
      <w:r w:rsidR="0073588D">
        <w:rPr>
          <w:iCs/>
        </w:rPr>
        <w:t xml:space="preserve"> </w:t>
      </w:r>
      <w:bookmarkStart w:id="11" w:name="OLE_LINK11"/>
      <w:bookmarkStart w:id="12" w:name="OLE_LINK12"/>
      <w:r w:rsidR="0073588D">
        <w:rPr>
          <w:iCs/>
        </w:rPr>
        <w:t>According to above</w:t>
      </w:r>
      <w:bookmarkEnd w:id="11"/>
      <w:bookmarkEnd w:id="12"/>
      <w:r w:rsidR="0073588D">
        <w:rPr>
          <w:iCs/>
        </w:rPr>
        <w:t xml:space="preserve"> analysis, </w:t>
      </w:r>
      <w:r w:rsidR="00E7628C">
        <w:rPr>
          <w:iCs/>
        </w:rPr>
        <w:t xml:space="preserve">the deactivation of </w:t>
      </w:r>
      <w:proofErr w:type="spellStart"/>
      <w:r w:rsidR="00E7628C" w:rsidRPr="00CA3ECC">
        <w:rPr>
          <w:i/>
          <w:iCs/>
        </w:rPr>
        <w:t>iab</w:t>
      </w:r>
      <w:proofErr w:type="spellEnd"/>
      <w:r w:rsidR="00E7628C" w:rsidRPr="00CA3ECC">
        <w:rPr>
          <w:i/>
          <w:iCs/>
        </w:rPr>
        <w:t>-Support</w:t>
      </w:r>
      <w:r w:rsidR="00E7628C">
        <w:rPr>
          <w:i/>
          <w:iCs/>
        </w:rPr>
        <w:t xml:space="preserve"> </w:t>
      </w:r>
      <w:r w:rsidR="00E7628C">
        <w:rPr>
          <w:iCs/>
        </w:rPr>
        <w:t>by child node</w:t>
      </w:r>
      <w:r w:rsidR="0073588D">
        <w:rPr>
          <w:iCs/>
        </w:rPr>
        <w:t xml:space="preserve"> should not be supported</w:t>
      </w:r>
    </w:p>
    <w:p w:rsidR="00DC2ACF" w:rsidRPr="001C4B92" w:rsidRDefault="0066448A" w:rsidP="00DA6AAF">
      <w:pPr>
        <w:pStyle w:val="a0"/>
        <w:rPr>
          <w:b/>
          <w:iCs/>
        </w:rPr>
      </w:pPr>
      <w:r w:rsidRPr="001C4B92">
        <w:rPr>
          <w:rFonts w:eastAsiaTheme="minorEastAsia"/>
          <w:b/>
          <w:lang w:val="en-GB" w:eastAsia="zh-CN"/>
        </w:rPr>
        <w:t xml:space="preserve">Proposal </w:t>
      </w:r>
      <w:r w:rsidR="005A090E">
        <w:rPr>
          <w:rFonts w:eastAsiaTheme="minorEastAsia" w:hint="eastAsia"/>
          <w:b/>
          <w:lang w:val="en-GB" w:eastAsia="zh-CN"/>
        </w:rPr>
        <w:t>6</w:t>
      </w:r>
      <w:r w:rsidRPr="001C4B92">
        <w:rPr>
          <w:rFonts w:eastAsiaTheme="minorEastAsia"/>
          <w:b/>
          <w:lang w:val="en-GB" w:eastAsia="zh-CN"/>
        </w:rPr>
        <w:t xml:space="preserve">: </w:t>
      </w:r>
      <w:r w:rsidR="005A090E">
        <w:rPr>
          <w:rFonts w:eastAsiaTheme="minorEastAsia" w:hint="eastAsia"/>
          <w:b/>
          <w:lang w:val="en-GB" w:eastAsia="zh-CN"/>
        </w:rPr>
        <w:t xml:space="preserve">RAN2 should not support </w:t>
      </w:r>
      <w:r w:rsidR="005A090E">
        <w:rPr>
          <w:rFonts w:eastAsiaTheme="minorEastAsia" w:hint="eastAsia"/>
          <w:b/>
          <w:iCs/>
          <w:lang w:eastAsia="zh-CN"/>
        </w:rPr>
        <w:t>d</w:t>
      </w:r>
      <w:r w:rsidRPr="001C4B92">
        <w:rPr>
          <w:b/>
          <w:iCs/>
        </w:rPr>
        <w:t>eactivat</w:t>
      </w:r>
      <w:r w:rsidR="005A090E">
        <w:rPr>
          <w:rFonts w:eastAsiaTheme="minorEastAsia" w:hint="eastAsia"/>
          <w:b/>
          <w:iCs/>
          <w:lang w:eastAsia="zh-CN"/>
        </w:rPr>
        <w:t>ing</w:t>
      </w:r>
      <w:r w:rsidRPr="001C4B92">
        <w:rPr>
          <w:b/>
          <w:iCs/>
        </w:rPr>
        <w:t xml:space="preserve"> </w:t>
      </w:r>
      <w:proofErr w:type="spellStart"/>
      <w:r w:rsidRPr="001C4B92">
        <w:rPr>
          <w:b/>
          <w:i/>
          <w:iCs/>
        </w:rPr>
        <w:t>iab</w:t>
      </w:r>
      <w:proofErr w:type="spellEnd"/>
      <w:r w:rsidRPr="001C4B92">
        <w:rPr>
          <w:b/>
          <w:i/>
          <w:iCs/>
        </w:rPr>
        <w:t xml:space="preserve">-Support </w:t>
      </w:r>
      <w:r w:rsidRPr="001C4B92">
        <w:rPr>
          <w:b/>
          <w:iCs/>
        </w:rPr>
        <w:t>by child node.</w:t>
      </w:r>
    </w:p>
    <w:p w:rsidR="00DC2ACF" w:rsidRDefault="001C4B92" w:rsidP="00DA6AAF">
      <w:pPr>
        <w:pStyle w:val="a0"/>
        <w:rPr>
          <w:szCs w:val="20"/>
        </w:rPr>
      </w:pPr>
      <w:r>
        <w:rPr>
          <w:rFonts w:eastAsiaTheme="minorEastAsia"/>
          <w:lang w:val="en-GB" w:eastAsia="zh-CN"/>
        </w:rPr>
        <w:t>For case 3, BSR</w:t>
      </w:r>
      <w:r w:rsidR="00C53A06">
        <w:rPr>
          <w:rFonts w:eastAsiaTheme="minorEastAsia"/>
          <w:lang w:val="en-GB" w:eastAsia="zh-CN"/>
        </w:rPr>
        <w:t xml:space="preserve"> and SR are mature MAC procedures. </w:t>
      </w:r>
      <w:r w:rsidR="00C53A06">
        <w:rPr>
          <w:szCs w:val="20"/>
        </w:rPr>
        <w:t>D</w:t>
      </w:r>
      <w:r w:rsidR="00C53A06" w:rsidRPr="003B6628">
        <w:rPr>
          <w:szCs w:val="20"/>
        </w:rPr>
        <w:t>eactivation or reduction of SR and/or BSR transmissions</w:t>
      </w:r>
      <w:r w:rsidR="00C53A06">
        <w:rPr>
          <w:szCs w:val="20"/>
        </w:rPr>
        <w:t xml:space="preserve"> will incur a lot of specification revisions. </w:t>
      </w:r>
      <w:r w:rsidR="003A0177">
        <w:rPr>
          <w:szCs w:val="20"/>
        </w:rPr>
        <w:t>On the other hand, w</w:t>
      </w:r>
      <w:r w:rsidR="00615091">
        <w:rPr>
          <w:szCs w:val="20"/>
        </w:rPr>
        <w:t>hen I</w:t>
      </w:r>
      <w:r w:rsidR="00285C73">
        <w:rPr>
          <w:szCs w:val="20"/>
        </w:rPr>
        <w:t>AB-node detects BH link RLF</w:t>
      </w:r>
      <w:r w:rsidR="00E45342">
        <w:rPr>
          <w:szCs w:val="20"/>
        </w:rPr>
        <w:t xml:space="preserve"> and transmits type-2 RLF indication to child node, it can</w:t>
      </w:r>
      <w:r w:rsidR="003A0177">
        <w:rPr>
          <w:szCs w:val="20"/>
        </w:rPr>
        <w:t>:</w:t>
      </w:r>
      <w:r w:rsidR="00E45342">
        <w:rPr>
          <w:szCs w:val="20"/>
        </w:rPr>
        <w:t xml:space="preserve"> </w:t>
      </w:r>
      <w:r w:rsidR="003A0177">
        <w:rPr>
          <w:szCs w:val="20"/>
        </w:rPr>
        <w:t xml:space="preserve">1) </w:t>
      </w:r>
      <w:r w:rsidR="00E45342">
        <w:rPr>
          <w:szCs w:val="20"/>
        </w:rPr>
        <w:t>receiv</w:t>
      </w:r>
      <w:r w:rsidR="009E6C0E">
        <w:rPr>
          <w:szCs w:val="20"/>
        </w:rPr>
        <w:t>e UL transmission from child node</w:t>
      </w:r>
      <w:r w:rsidR="00E45342">
        <w:rPr>
          <w:szCs w:val="20"/>
        </w:rPr>
        <w:t xml:space="preserve"> as usual</w:t>
      </w:r>
      <w:r w:rsidR="000D5D74">
        <w:rPr>
          <w:szCs w:val="20"/>
        </w:rPr>
        <w:t xml:space="preserve"> and store them until BH RLF recovery</w:t>
      </w:r>
      <w:r w:rsidR="003A0177">
        <w:rPr>
          <w:szCs w:val="20"/>
        </w:rPr>
        <w:t>;</w:t>
      </w:r>
      <w:r w:rsidR="00E45342">
        <w:rPr>
          <w:szCs w:val="20"/>
        </w:rPr>
        <w:t xml:space="preserve"> or </w:t>
      </w:r>
      <w:r w:rsidR="003A0177">
        <w:rPr>
          <w:szCs w:val="20"/>
        </w:rPr>
        <w:t xml:space="preserve">2) </w:t>
      </w:r>
      <w:r w:rsidR="00E45342">
        <w:rPr>
          <w:szCs w:val="20"/>
        </w:rPr>
        <w:t>reduce</w:t>
      </w:r>
      <w:r w:rsidR="000D5D74">
        <w:rPr>
          <w:szCs w:val="20"/>
        </w:rPr>
        <w:t>/stop</w:t>
      </w:r>
      <w:r w:rsidR="00E45342">
        <w:rPr>
          <w:szCs w:val="20"/>
        </w:rPr>
        <w:t xml:space="preserve"> resource allocation to child node even if SR</w:t>
      </w:r>
      <w:r w:rsidR="00E629FC">
        <w:rPr>
          <w:rFonts w:eastAsiaTheme="minorEastAsia" w:hint="eastAsia"/>
          <w:szCs w:val="20"/>
          <w:lang w:eastAsia="zh-CN"/>
        </w:rPr>
        <w:t>/BSR</w:t>
      </w:r>
      <w:r w:rsidR="00E45342">
        <w:rPr>
          <w:szCs w:val="20"/>
        </w:rPr>
        <w:t xml:space="preserve"> is received.</w:t>
      </w:r>
      <w:r w:rsidR="009E6C0E">
        <w:rPr>
          <w:szCs w:val="20"/>
        </w:rPr>
        <w:t xml:space="preserve"> </w:t>
      </w:r>
      <w:r w:rsidR="000D5D74">
        <w:rPr>
          <w:szCs w:val="20"/>
        </w:rPr>
        <w:t>No matter which way is selected by IAB-node, it can reach the same or similar effect as BSR/SR deactivation/reduction.</w:t>
      </w:r>
      <w:r w:rsidR="00146079">
        <w:rPr>
          <w:szCs w:val="20"/>
        </w:rPr>
        <w:t xml:space="preserve"> So case 3 is not needed </w:t>
      </w:r>
      <w:r w:rsidR="003A0177">
        <w:rPr>
          <w:szCs w:val="20"/>
        </w:rPr>
        <w:t>for legacy BSR/SR</w:t>
      </w:r>
      <w:r w:rsidR="00146079">
        <w:rPr>
          <w:szCs w:val="20"/>
        </w:rPr>
        <w:t>.</w:t>
      </w:r>
      <w:r w:rsidR="007C3AA9">
        <w:rPr>
          <w:szCs w:val="20"/>
        </w:rPr>
        <w:t xml:space="preserve"> </w:t>
      </w:r>
      <w:r w:rsidR="003D598B">
        <w:rPr>
          <w:rFonts w:eastAsiaTheme="minorEastAsia" w:hint="eastAsia"/>
          <w:szCs w:val="20"/>
          <w:lang w:eastAsia="zh-CN"/>
        </w:rPr>
        <w:t>D</w:t>
      </w:r>
      <w:r w:rsidR="003D598B" w:rsidRPr="003B6628">
        <w:rPr>
          <w:szCs w:val="20"/>
        </w:rPr>
        <w:t>eactivati</w:t>
      </w:r>
      <w:r w:rsidR="003D598B">
        <w:rPr>
          <w:rFonts w:eastAsiaTheme="minorEastAsia" w:hint="eastAsia"/>
          <w:szCs w:val="20"/>
          <w:lang w:eastAsia="zh-CN"/>
        </w:rPr>
        <w:t>ng/reducing</w:t>
      </w:r>
      <w:r w:rsidR="007C3AA9">
        <w:rPr>
          <w:szCs w:val="20"/>
        </w:rPr>
        <w:t xml:space="preserve"> pre-emptive BSR and related SR </w:t>
      </w:r>
      <w:r w:rsidR="003D598B">
        <w:rPr>
          <w:rFonts w:eastAsiaTheme="minorEastAsia" w:hint="eastAsia"/>
          <w:szCs w:val="20"/>
          <w:lang w:eastAsia="zh-CN"/>
        </w:rPr>
        <w:t>may</w:t>
      </w:r>
      <w:r w:rsidR="003D598B">
        <w:rPr>
          <w:szCs w:val="20"/>
        </w:rPr>
        <w:t xml:space="preserve"> </w:t>
      </w:r>
      <w:r w:rsidR="007C3AA9">
        <w:rPr>
          <w:szCs w:val="20"/>
        </w:rPr>
        <w:t xml:space="preserve">be </w:t>
      </w:r>
      <w:r w:rsidR="003D598B">
        <w:rPr>
          <w:rFonts w:eastAsiaTheme="minorEastAsia" w:hint="eastAsia"/>
          <w:szCs w:val="20"/>
          <w:lang w:eastAsia="zh-CN"/>
        </w:rPr>
        <w:t>allowed</w:t>
      </w:r>
      <w:r w:rsidR="007C3AA9">
        <w:rPr>
          <w:szCs w:val="20"/>
        </w:rPr>
        <w:t xml:space="preserve">. </w:t>
      </w:r>
      <w:r w:rsidR="003D598B">
        <w:rPr>
          <w:rFonts w:eastAsiaTheme="minorEastAsia" w:hint="eastAsia"/>
          <w:szCs w:val="20"/>
          <w:lang w:eastAsia="zh-CN"/>
        </w:rPr>
        <w:t>Considering</w:t>
      </w:r>
      <w:r w:rsidR="003D598B">
        <w:rPr>
          <w:szCs w:val="20"/>
        </w:rPr>
        <w:t xml:space="preserve"> </w:t>
      </w:r>
      <w:r w:rsidR="00CD40DA">
        <w:rPr>
          <w:szCs w:val="20"/>
        </w:rPr>
        <w:t xml:space="preserve">the trigger of </w:t>
      </w:r>
      <w:r w:rsidR="003D598B">
        <w:rPr>
          <w:rFonts w:eastAsiaTheme="minorEastAsia" w:hint="eastAsia"/>
          <w:szCs w:val="20"/>
          <w:lang w:eastAsia="zh-CN"/>
        </w:rPr>
        <w:t>p</w:t>
      </w:r>
      <w:r w:rsidR="007C3AA9">
        <w:rPr>
          <w:szCs w:val="20"/>
        </w:rPr>
        <w:t>re-emptive BSR</w:t>
      </w:r>
      <w:r w:rsidR="00CD40DA">
        <w:rPr>
          <w:szCs w:val="20"/>
        </w:rPr>
        <w:t xml:space="preserve"> is “may”, d</w:t>
      </w:r>
      <w:r w:rsidR="00CD40DA" w:rsidRPr="003B6628">
        <w:rPr>
          <w:szCs w:val="20"/>
        </w:rPr>
        <w:t>eactivati</w:t>
      </w:r>
      <w:r w:rsidR="003D598B">
        <w:rPr>
          <w:rFonts w:eastAsiaTheme="minorEastAsia" w:hint="eastAsia"/>
          <w:szCs w:val="20"/>
          <w:lang w:eastAsia="zh-CN"/>
        </w:rPr>
        <w:t>ng</w:t>
      </w:r>
      <w:r w:rsidR="00CD40DA" w:rsidRPr="003B6628">
        <w:rPr>
          <w:szCs w:val="20"/>
        </w:rPr>
        <w:t xml:space="preserve"> </w:t>
      </w:r>
      <w:r w:rsidR="00CD40DA">
        <w:rPr>
          <w:szCs w:val="20"/>
        </w:rPr>
        <w:t>/</w:t>
      </w:r>
      <w:r w:rsidR="00CD40DA" w:rsidRPr="003B6628">
        <w:rPr>
          <w:szCs w:val="20"/>
        </w:rPr>
        <w:t xml:space="preserve"> reduc</w:t>
      </w:r>
      <w:r w:rsidR="003D598B">
        <w:rPr>
          <w:rFonts w:eastAsiaTheme="minorEastAsia" w:hint="eastAsia"/>
          <w:szCs w:val="20"/>
          <w:lang w:eastAsia="zh-CN"/>
        </w:rPr>
        <w:t>ing</w:t>
      </w:r>
      <w:r w:rsidR="00CD40DA">
        <w:rPr>
          <w:szCs w:val="20"/>
        </w:rPr>
        <w:t xml:space="preserve"> pre-emptive BSR has no specification impact.</w:t>
      </w:r>
    </w:p>
    <w:p w:rsidR="00D77E44" w:rsidRPr="00D77E44" w:rsidRDefault="00146CD7" w:rsidP="00D77E44">
      <w:pPr>
        <w:pStyle w:val="a0"/>
        <w:rPr>
          <w:rFonts w:eastAsiaTheme="minorEastAsia" w:hint="eastAsia"/>
          <w:b/>
          <w:lang w:val="en-GB" w:eastAsia="zh-CN"/>
        </w:rPr>
      </w:pPr>
      <w:r w:rsidRPr="00D77E44">
        <w:rPr>
          <w:rFonts w:eastAsiaTheme="minorEastAsia"/>
          <w:b/>
          <w:lang w:val="en-GB" w:eastAsia="zh-CN"/>
        </w:rPr>
        <w:t>P</w:t>
      </w:r>
      <w:r w:rsidRPr="00D77E44">
        <w:rPr>
          <w:rFonts w:eastAsiaTheme="minorEastAsia" w:hint="eastAsia"/>
          <w:b/>
          <w:lang w:val="en-GB" w:eastAsia="zh-CN"/>
        </w:rPr>
        <w:t xml:space="preserve">roposal </w:t>
      </w:r>
      <w:r w:rsidR="009E7776" w:rsidRPr="00D77E44">
        <w:rPr>
          <w:rFonts w:eastAsiaTheme="minorEastAsia" w:hint="eastAsia"/>
          <w:b/>
          <w:lang w:val="en-GB" w:eastAsia="zh-CN"/>
        </w:rPr>
        <w:t>7</w:t>
      </w:r>
      <w:r w:rsidRPr="00D77E44">
        <w:rPr>
          <w:rFonts w:eastAsiaTheme="minorEastAsia" w:hint="eastAsia"/>
          <w:b/>
          <w:lang w:val="en-GB" w:eastAsia="zh-CN"/>
        </w:rPr>
        <w:t xml:space="preserve">: </w:t>
      </w:r>
      <w:r w:rsidR="005A090E" w:rsidRPr="00D77E44">
        <w:rPr>
          <w:rFonts w:eastAsiaTheme="minorEastAsia" w:hint="eastAsia"/>
          <w:b/>
          <w:lang w:val="en-GB" w:eastAsia="zh-CN"/>
        </w:rPr>
        <w:t>RAN2 should not support d</w:t>
      </w:r>
      <w:r w:rsidRPr="00D77E44">
        <w:rPr>
          <w:rFonts w:eastAsiaTheme="minorEastAsia"/>
          <w:b/>
          <w:lang w:val="en-GB" w:eastAsia="zh-CN"/>
        </w:rPr>
        <w:t>eactivat</w:t>
      </w:r>
      <w:r w:rsidR="005A090E" w:rsidRPr="00D77E44">
        <w:rPr>
          <w:rFonts w:eastAsiaTheme="minorEastAsia" w:hint="eastAsia"/>
          <w:b/>
          <w:lang w:val="en-GB" w:eastAsia="zh-CN"/>
        </w:rPr>
        <w:t>ing</w:t>
      </w:r>
      <w:r w:rsidRPr="00D77E44">
        <w:rPr>
          <w:rFonts w:eastAsiaTheme="minorEastAsia"/>
          <w:b/>
          <w:lang w:val="en-GB" w:eastAsia="zh-CN"/>
        </w:rPr>
        <w:t>/reduc</w:t>
      </w:r>
      <w:r w:rsidR="005A090E" w:rsidRPr="00D77E44">
        <w:rPr>
          <w:rFonts w:eastAsiaTheme="minorEastAsia" w:hint="eastAsia"/>
          <w:b/>
          <w:lang w:val="en-GB" w:eastAsia="zh-CN"/>
        </w:rPr>
        <w:t>ing</w:t>
      </w:r>
      <w:r w:rsidRPr="00D77E44">
        <w:rPr>
          <w:rFonts w:eastAsiaTheme="minorEastAsia" w:hint="eastAsia"/>
          <w:b/>
          <w:lang w:val="en-GB" w:eastAsia="zh-CN"/>
        </w:rPr>
        <w:t xml:space="preserve"> BSR/SR</w:t>
      </w:r>
      <w:r w:rsidR="005A090E" w:rsidRPr="00D77E44">
        <w:rPr>
          <w:rFonts w:eastAsiaTheme="minorEastAsia" w:hint="eastAsia"/>
          <w:b/>
          <w:lang w:val="en-GB" w:eastAsia="zh-CN"/>
        </w:rPr>
        <w:t xml:space="preserve"> by child node</w:t>
      </w:r>
      <w:r w:rsidRPr="00D77E44">
        <w:rPr>
          <w:rFonts w:eastAsiaTheme="minorEastAsia" w:hint="eastAsia"/>
          <w:b/>
          <w:lang w:val="en-GB" w:eastAsia="zh-CN"/>
        </w:rPr>
        <w:t>.</w:t>
      </w:r>
    </w:p>
    <w:p w:rsidR="00DA6AAF" w:rsidRDefault="00DA6AAF" w:rsidP="00DA6AAF">
      <w:pPr>
        <w:pStyle w:val="20"/>
        <w:tabs>
          <w:tab w:val="clear" w:pos="-1374"/>
          <w:tab w:val="clear" w:pos="567"/>
          <w:tab w:val="num" w:pos="0"/>
        </w:tabs>
        <w:spacing w:line="240" w:lineRule="auto"/>
        <w:ind w:left="0" w:firstLine="0"/>
        <w:rPr>
          <w:rFonts w:eastAsia="宋体"/>
        </w:rPr>
      </w:pPr>
      <w:r>
        <w:rPr>
          <w:rFonts w:eastAsia="宋体" w:hint="eastAsia"/>
        </w:rPr>
        <w:t>Local rerouting</w:t>
      </w:r>
      <w:bookmarkStart w:id="13" w:name="_GoBack"/>
      <w:bookmarkEnd w:id="13"/>
    </w:p>
    <w:p w:rsidR="00FC0133" w:rsidRDefault="00574978" w:rsidP="00DA6AAF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Local rerouting mechanism in Rel-16 </w:t>
      </w:r>
      <w:r w:rsidR="009233A2">
        <w:rPr>
          <w:rFonts w:eastAsiaTheme="minorEastAsia" w:hint="eastAsia"/>
          <w:lang w:eastAsia="zh-CN"/>
        </w:rPr>
        <w:t xml:space="preserve">in TS38.300 </w:t>
      </w:r>
      <w:r>
        <w:rPr>
          <w:rFonts w:eastAsiaTheme="minorEastAsia" w:hint="eastAsia"/>
          <w:lang w:eastAsia="zh-CN"/>
        </w:rPr>
        <w:t xml:space="preserve">is </w:t>
      </w:r>
      <w:r w:rsidR="006162F2">
        <w:rPr>
          <w:rFonts w:eastAsiaTheme="minorEastAsia" w:hint="eastAsia"/>
          <w:lang w:eastAsia="zh-CN"/>
        </w:rPr>
        <w:t xml:space="preserve">quoted </w:t>
      </w:r>
      <w:r w:rsidR="009233A2">
        <w:rPr>
          <w:rFonts w:eastAsiaTheme="minorEastAsia" w:hint="eastAsia"/>
          <w:lang w:eastAsia="zh-CN"/>
        </w:rPr>
        <w:t xml:space="preserve">as </w:t>
      </w:r>
      <w:r w:rsidR="006162F2">
        <w:rPr>
          <w:rFonts w:eastAsiaTheme="minorEastAsia" w:hint="eastAsia"/>
          <w:lang w:eastAsia="zh-CN"/>
        </w:rPr>
        <w:t xml:space="preserve">below </w:t>
      </w:r>
      <w:r w:rsidR="006162F2">
        <w:rPr>
          <w:rFonts w:eastAsiaTheme="minorEastAsia"/>
          <w:lang w:eastAsia="zh-CN"/>
        </w:rPr>
        <w:fldChar w:fldCharType="begin"/>
      </w:r>
      <w:r w:rsidR="006162F2">
        <w:rPr>
          <w:rFonts w:eastAsiaTheme="minorEastAsia"/>
          <w:lang w:eastAsia="zh-CN"/>
        </w:rPr>
        <w:instrText xml:space="preserve"> </w:instrText>
      </w:r>
      <w:r w:rsidR="006162F2">
        <w:rPr>
          <w:rFonts w:eastAsiaTheme="minorEastAsia" w:hint="eastAsia"/>
          <w:lang w:eastAsia="zh-CN"/>
        </w:rPr>
        <w:instrText>REF _Ref67037912 \n \h</w:instrText>
      </w:r>
      <w:r w:rsidR="006162F2">
        <w:rPr>
          <w:rFonts w:eastAsiaTheme="minorEastAsia"/>
          <w:lang w:eastAsia="zh-CN"/>
        </w:rPr>
        <w:instrText xml:space="preserve"> </w:instrText>
      </w:r>
      <w:r w:rsidR="006162F2">
        <w:rPr>
          <w:rFonts w:eastAsiaTheme="minorEastAsia"/>
          <w:lang w:eastAsia="zh-CN"/>
        </w:rPr>
      </w:r>
      <w:r w:rsidR="006162F2">
        <w:rPr>
          <w:rFonts w:eastAsiaTheme="minorEastAsia"/>
          <w:lang w:eastAsia="zh-CN"/>
        </w:rPr>
        <w:fldChar w:fldCharType="separate"/>
      </w:r>
      <w:r w:rsidR="006162F2">
        <w:rPr>
          <w:rFonts w:eastAsiaTheme="minorEastAsia"/>
          <w:lang w:eastAsia="zh-CN"/>
        </w:rPr>
        <w:t>[2]</w:t>
      </w:r>
      <w:r w:rsidR="006162F2">
        <w:rPr>
          <w:rFonts w:eastAsiaTheme="minorEastAsia"/>
          <w:lang w:eastAsia="zh-CN"/>
        </w:rPr>
        <w:fldChar w:fldCharType="end"/>
      </w:r>
      <w:r w:rsidR="006162F2">
        <w:rPr>
          <w:rFonts w:eastAsiaTheme="minorEastAsia" w:hint="eastAsia"/>
          <w:lang w:eastAsia="zh-CN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528"/>
      </w:tblGrid>
      <w:tr w:rsidR="00574978" w:rsidTr="00574978">
        <w:tc>
          <w:tcPr>
            <w:tcW w:w="8528" w:type="dxa"/>
          </w:tcPr>
          <w:p w:rsidR="00574978" w:rsidRDefault="00574978" w:rsidP="00574978">
            <w:pPr>
              <w:rPr>
                <w:rFonts w:eastAsiaTheme="minorEastAsia"/>
                <w:lang w:eastAsia="zh-CN"/>
              </w:rPr>
            </w:pPr>
            <w:r w:rsidRPr="006012C7">
              <w:rPr>
                <w:lang w:eastAsia="x-none"/>
              </w:rPr>
              <w:t xml:space="preserve">The IAB-node can receive </w:t>
            </w:r>
            <w:r w:rsidRPr="0005454C">
              <w:rPr>
                <w:lang w:eastAsia="x-none"/>
              </w:rPr>
              <w:t>multiple routing configurations with the same destination BAP address</w:t>
            </w:r>
            <w:r w:rsidRPr="006012C7">
              <w:rPr>
                <w:lang w:eastAsia="x-none"/>
              </w:rPr>
              <w:t xml:space="preserve"> but different BAP path IDs. These routing configurations may resolve to the same or different egress BH links. In case the BH link has RLF, the IAB-node may select another BH link based on routing entries with the same destination BAP address, i.e., by disregarding the BAP path ID. In this manner, a packet can be delivered via an alternative path in case the indicated path is not available.</w:t>
            </w:r>
          </w:p>
        </w:tc>
      </w:tr>
    </w:tbl>
    <w:p w:rsidR="00574978" w:rsidRDefault="00574E06" w:rsidP="00DA6AAF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summary, local rerouting in Rel-16 has </w:t>
      </w:r>
      <w:r w:rsidR="00CA6DE3">
        <w:rPr>
          <w:rFonts w:eastAsiaTheme="minorEastAsia" w:hint="eastAsia"/>
          <w:lang w:eastAsia="zh-CN"/>
        </w:rPr>
        <w:t xml:space="preserve">three </w:t>
      </w:r>
      <w:r>
        <w:rPr>
          <w:rFonts w:eastAsiaTheme="minorEastAsia" w:hint="eastAsia"/>
          <w:lang w:eastAsia="zh-CN"/>
        </w:rPr>
        <w:t>characteristics:</w:t>
      </w:r>
    </w:p>
    <w:p w:rsidR="000C4D8C" w:rsidRDefault="00574E06" w:rsidP="00574E06">
      <w:pPr>
        <w:pStyle w:val="a0"/>
        <w:numPr>
          <w:ilvl w:val="0"/>
          <w:numId w:val="2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Triggered</w:t>
      </w:r>
      <w:r>
        <w:rPr>
          <w:rFonts w:eastAsiaTheme="minorEastAsia" w:hint="eastAsia"/>
          <w:lang w:eastAsia="zh-CN"/>
        </w:rPr>
        <w:t xml:space="preserve"> by BH link RLF</w:t>
      </w:r>
      <w:r w:rsidR="000C4D8C">
        <w:rPr>
          <w:rFonts w:eastAsiaTheme="minorEastAsia" w:hint="eastAsia"/>
          <w:lang w:eastAsia="zh-CN"/>
        </w:rPr>
        <w:t>;</w:t>
      </w:r>
    </w:p>
    <w:p w:rsidR="00574E06" w:rsidRDefault="006C0FDB" w:rsidP="00574E06">
      <w:pPr>
        <w:pStyle w:val="a0"/>
        <w:numPr>
          <w:ilvl w:val="0"/>
          <w:numId w:val="2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May r</w:t>
      </w:r>
      <w:r w:rsidR="000C4D8C">
        <w:rPr>
          <w:rFonts w:eastAsiaTheme="minorEastAsia" w:hint="eastAsia"/>
          <w:lang w:eastAsia="zh-CN"/>
        </w:rPr>
        <w:t>eroute u</w:t>
      </w:r>
      <w:r w:rsidR="009D13A7">
        <w:rPr>
          <w:rFonts w:eastAsiaTheme="minorEastAsia" w:hint="eastAsia"/>
          <w:lang w:eastAsia="zh-CN"/>
        </w:rPr>
        <w:t xml:space="preserve">plink data </w:t>
      </w:r>
      <w:r w:rsidR="000C4D8C">
        <w:rPr>
          <w:rFonts w:eastAsiaTheme="minorEastAsia" w:hint="eastAsia"/>
          <w:lang w:eastAsia="zh-CN"/>
        </w:rPr>
        <w:t>to another BH link</w:t>
      </w:r>
      <w:r w:rsidR="00574E06">
        <w:rPr>
          <w:rFonts w:eastAsiaTheme="minorEastAsia" w:hint="eastAsia"/>
          <w:lang w:eastAsia="zh-CN"/>
        </w:rPr>
        <w:t>;</w:t>
      </w:r>
      <w:r w:rsidR="009D13A7">
        <w:rPr>
          <w:rFonts w:eastAsiaTheme="minorEastAsia" w:hint="eastAsia"/>
          <w:lang w:eastAsia="zh-CN"/>
        </w:rPr>
        <w:t xml:space="preserve"> </w:t>
      </w:r>
    </w:p>
    <w:p w:rsidR="00574E06" w:rsidRDefault="00CB0274" w:rsidP="00574E06">
      <w:pPr>
        <w:pStyle w:val="a0"/>
        <w:numPr>
          <w:ilvl w:val="0"/>
          <w:numId w:val="2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Local rerouting </w:t>
      </w:r>
      <w:r w:rsidR="0041522D">
        <w:rPr>
          <w:rFonts w:eastAsiaTheme="minorEastAsia" w:hint="eastAsia"/>
          <w:lang w:eastAsia="zh-CN"/>
        </w:rPr>
        <w:t xml:space="preserve">is preformed based on pre-configured </w:t>
      </w:r>
      <w:r w:rsidR="00F57283">
        <w:rPr>
          <w:rFonts w:eastAsiaTheme="minorEastAsia" w:hint="eastAsia"/>
          <w:lang w:eastAsia="zh-CN"/>
        </w:rPr>
        <w:t xml:space="preserve">backup </w:t>
      </w:r>
      <w:r w:rsidR="00342527">
        <w:rPr>
          <w:rFonts w:eastAsiaTheme="minorEastAsia" w:hint="eastAsia"/>
          <w:lang w:eastAsia="zh-CN"/>
        </w:rPr>
        <w:t xml:space="preserve">path </w:t>
      </w:r>
      <w:r w:rsidR="0041522D">
        <w:rPr>
          <w:rFonts w:eastAsiaTheme="minorEastAsia" w:hint="eastAsia"/>
          <w:lang w:eastAsia="zh-CN"/>
        </w:rPr>
        <w:t xml:space="preserve">to </w:t>
      </w:r>
      <w:r w:rsidR="00342527">
        <w:rPr>
          <w:rFonts w:eastAsiaTheme="minorEastAsia" w:hint="eastAsia"/>
          <w:lang w:eastAsia="zh-CN"/>
        </w:rPr>
        <w:t xml:space="preserve">the same </w:t>
      </w:r>
      <w:r w:rsidR="0041522D">
        <w:rPr>
          <w:rFonts w:eastAsiaTheme="minorEastAsia" w:hint="eastAsia"/>
          <w:lang w:eastAsia="zh-CN"/>
        </w:rPr>
        <w:t>destination BAP address</w:t>
      </w:r>
      <w:r w:rsidR="00773159">
        <w:rPr>
          <w:rFonts w:eastAsiaTheme="minorEastAsia" w:hint="eastAsia"/>
          <w:lang w:eastAsia="zh-CN"/>
        </w:rPr>
        <w:t>.</w:t>
      </w:r>
    </w:p>
    <w:p w:rsidR="00761825" w:rsidRDefault="00D21DA6" w:rsidP="0076182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Rel-17, some companies suggest IAB-node can forward </w:t>
      </w:r>
      <w:r w:rsidR="001D4406">
        <w:rPr>
          <w:rFonts w:eastAsiaTheme="minorEastAsia" w:hint="eastAsia"/>
          <w:lang w:eastAsia="zh-CN"/>
        </w:rPr>
        <w:t>up</w:t>
      </w:r>
      <w:r>
        <w:rPr>
          <w:rFonts w:eastAsiaTheme="minorEastAsia" w:hint="eastAsia"/>
          <w:lang w:eastAsia="zh-CN"/>
        </w:rPr>
        <w:t xml:space="preserve">link data to </w:t>
      </w:r>
      <w:r w:rsidR="00F57283">
        <w:rPr>
          <w:rFonts w:eastAsiaTheme="minorEastAsia" w:hint="eastAsia"/>
          <w:lang w:eastAsia="zh-CN"/>
        </w:rPr>
        <w:t xml:space="preserve">its </w:t>
      </w:r>
      <w:r>
        <w:rPr>
          <w:rFonts w:eastAsiaTheme="minorEastAsia" w:hint="eastAsia"/>
          <w:lang w:eastAsia="zh-CN"/>
        </w:rPr>
        <w:t>child node when BH link RLF is detected.</w:t>
      </w:r>
      <w:r w:rsidR="001D4406">
        <w:rPr>
          <w:rFonts w:eastAsiaTheme="minorEastAsia" w:hint="eastAsia"/>
          <w:lang w:eastAsia="zh-CN"/>
        </w:rPr>
        <w:t xml:space="preserve"> </w:t>
      </w:r>
      <w:r w:rsidR="001D4406">
        <w:rPr>
          <w:rFonts w:eastAsiaTheme="minorEastAsia"/>
          <w:lang w:eastAsia="zh-CN"/>
        </w:rPr>
        <w:t>H</w:t>
      </w:r>
      <w:r w:rsidR="001D4406">
        <w:rPr>
          <w:rFonts w:eastAsiaTheme="minorEastAsia" w:hint="eastAsia"/>
          <w:lang w:eastAsia="zh-CN"/>
        </w:rPr>
        <w:t xml:space="preserve">owever, it </w:t>
      </w:r>
      <w:r w:rsidR="00D20AEB">
        <w:rPr>
          <w:rFonts w:eastAsiaTheme="minorEastAsia" w:hint="eastAsia"/>
          <w:lang w:eastAsia="zh-CN"/>
        </w:rPr>
        <w:t>will</w:t>
      </w:r>
      <w:r w:rsidR="001D4406">
        <w:rPr>
          <w:rFonts w:eastAsiaTheme="minorEastAsia" w:hint="eastAsia"/>
          <w:lang w:eastAsia="zh-CN"/>
        </w:rPr>
        <w:t xml:space="preserve"> incur </w:t>
      </w:r>
      <w:proofErr w:type="spellStart"/>
      <w:r w:rsidR="001D4406">
        <w:rPr>
          <w:rFonts w:eastAsiaTheme="minorEastAsia" w:hint="eastAsia"/>
          <w:lang w:eastAsia="zh-CN"/>
        </w:rPr>
        <w:t>p</w:t>
      </w:r>
      <w:r w:rsidR="001D4406">
        <w:rPr>
          <w:rFonts w:eastAsiaTheme="minorEastAsia"/>
          <w:lang w:eastAsia="zh-CN"/>
        </w:rPr>
        <w:t>ing-</w:t>
      </w:r>
      <w:r w:rsidR="001D4406">
        <w:rPr>
          <w:rFonts w:eastAsiaTheme="minorEastAsia" w:hint="eastAsia"/>
          <w:lang w:eastAsia="zh-CN"/>
        </w:rPr>
        <w:t>p</w:t>
      </w:r>
      <w:r w:rsidR="001D4406">
        <w:rPr>
          <w:rFonts w:eastAsiaTheme="minorEastAsia"/>
          <w:lang w:eastAsia="zh-CN"/>
        </w:rPr>
        <w:t>ong</w:t>
      </w:r>
      <w:proofErr w:type="spellEnd"/>
      <w:r w:rsidR="001D4406">
        <w:rPr>
          <w:rFonts w:eastAsiaTheme="minorEastAsia" w:hint="eastAsia"/>
          <w:lang w:eastAsia="zh-CN"/>
        </w:rPr>
        <w:t xml:space="preserve"> transmission </w:t>
      </w:r>
      <w:r w:rsidR="00682BBF">
        <w:rPr>
          <w:rFonts w:eastAsiaTheme="minorEastAsia" w:hint="eastAsia"/>
          <w:lang w:eastAsia="zh-CN"/>
        </w:rPr>
        <w:t>because from the child node</w:t>
      </w:r>
      <w:r w:rsidR="00682BBF">
        <w:rPr>
          <w:rFonts w:eastAsiaTheme="minorEastAsia"/>
          <w:lang w:eastAsia="zh-CN"/>
        </w:rPr>
        <w:t>’</w:t>
      </w:r>
      <w:r w:rsidR="00682BBF">
        <w:rPr>
          <w:rFonts w:eastAsiaTheme="minorEastAsia" w:hint="eastAsia"/>
          <w:lang w:eastAsia="zh-CN"/>
        </w:rPr>
        <w:t xml:space="preserve">s side, the IAB-node is the </w:t>
      </w:r>
      <w:r w:rsidR="000D7D46">
        <w:rPr>
          <w:rFonts w:eastAsiaTheme="minorEastAsia" w:hint="eastAsia"/>
          <w:lang w:eastAsia="zh-CN"/>
        </w:rPr>
        <w:t>Next Hop</w:t>
      </w:r>
      <w:r w:rsidR="00682BBF">
        <w:rPr>
          <w:rFonts w:eastAsiaTheme="minorEastAsia" w:hint="eastAsia"/>
          <w:lang w:eastAsia="zh-CN"/>
        </w:rPr>
        <w:t xml:space="preserve"> according to the routing ID in BAP hea</w:t>
      </w:r>
      <w:r w:rsidR="00802BA4">
        <w:rPr>
          <w:rFonts w:eastAsiaTheme="minorEastAsia" w:hint="eastAsia"/>
          <w:lang w:eastAsia="zh-CN"/>
        </w:rPr>
        <w:t>der</w:t>
      </w:r>
      <w:r w:rsidR="007175E2">
        <w:rPr>
          <w:rFonts w:eastAsiaTheme="minorEastAsia" w:hint="eastAsia"/>
          <w:lang w:eastAsia="zh-CN"/>
        </w:rPr>
        <w:t>.</w:t>
      </w:r>
    </w:p>
    <w:p w:rsidR="00F16ED3" w:rsidRPr="006F3853" w:rsidRDefault="00F16ED3" w:rsidP="00761825">
      <w:pPr>
        <w:pStyle w:val="a0"/>
        <w:rPr>
          <w:rFonts w:eastAsiaTheme="minorEastAsia"/>
          <w:b/>
          <w:lang w:eastAsia="zh-CN"/>
        </w:rPr>
      </w:pPr>
      <w:r w:rsidRPr="006F3853">
        <w:rPr>
          <w:rFonts w:eastAsiaTheme="minorEastAsia" w:hint="eastAsia"/>
          <w:b/>
          <w:lang w:eastAsia="zh-CN"/>
        </w:rPr>
        <w:t xml:space="preserve">Proposal 8: </w:t>
      </w:r>
      <w:r w:rsidR="006F3853">
        <w:rPr>
          <w:rFonts w:eastAsiaTheme="minorEastAsia" w:hint="eastAsia"/>
          <w:b/>
          <w:lang w:eastAsia="zh-CN"/>
        </w:rPr>
        <w:t xml:space="preserve">As Rel-16, local </w:t>
      </w:r>
      <w:r w:rsidR="006F3853">
        <w:rPr>
          <w:rFonts w:eastAsiaTheme="minorEastAsia"/>
          <w:b/>
          <w:lang w:eastAsia="zh-CN"/>
        </w:rPr>
        <w:t>rerouting</w:t>
      </w:r>
      <w:r w:rsidR="006F3853">
        <w:rPr>
          <w:rFonts w:eastAsiaTheme="minorEastAsia" w:hint="eastAsia"/>
          <w:b/>
          <w:lang w:eastAsia="zh-CN"/>
        </w:rPr>
        <w:t xml:space="preserve"> can be performed on the pre-configured backup path</w:t>
      </w:r>
      <w:r w:rsidR="001406E0">
        <w:rPr>
          <w:rFonts w:eastAsiaTheme="minorEastAsia" w:hint="eastAsia"/>
          <w:b/>
          <w:lang w:eastAsia="zh-CN"/>
        </w:rPr>
        <w:t>(s)</w:t>
      </w:r>
      <w:r w:rsidR="006F3853">
        <w:rPr>
          <w:rFonts w:eastAsiaTheme="minorEastAsia" w:hint="eastAsia"/>
          <w:b/>
          <w:lang w:eastAsia="zh-CN"/>
        </w:rPr>
        <w:t xml:space="preserve"> only.</w:t>
      </w:r>
    </w:p>
    <w:p w:rsidR="00D43FD7" w:rsidRDefault="006711B0" w:rsidP="0076182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Rel-17 introduced new trigger for local rerouting. </w:t>
      </w:r>
      <w:r w:rsidR="001406E0">
        <w:rPr>
          <w:rFonts w:eastAsiaTheme="minorEastAsia" w:hint="eastAsia"/>
          <w:lang w:eastAsia="zh-CN"/>
        </w:rPr>
        <w:t>RAN2</w:t>
      </w:r>
      <w:r w:rsidR="00D04247">
        <w:rPr>
          <w:rFonts w:eastAsiaTheme="minorEastAsia" w:hint="eastAsia"/>
          <w:lang w:eastAsia="zh-CN"/>
        </w:rPr>
        <w:t xml:space="preserve"> agreed that </w:t>
      </w:r>
      <w:r w:rsidR="00D04247">
        <w:rPr>
          <w:rFonts w:eastAsiaTheme="minorEastAsia"/>
          <w:lang w:eastAsia="zh-CN"/>
        </w:rPr>
        <w:t>“</w:t>
      </w:r>
      <w:r w:rsidR="00D04247" w:rsidRPr="006162F2">
        <w:rPr>
          <w:szCs w:val="20"/>
        </w:rPr>
        <w:t>Local rerouting can be triggered by indication of hop-by-hop flow control. Further details, e.g., on trigger information, trigger conditions, role of CU configuration, are FFS.</w:t>
      </w:r>
      <w:r w:rsidR="00D04247">
        <w:rPr>
          <w:rFonts w:eastAsiaTheme="minorEastAsia"/>
          <w:lang w:eastAsia="zh-CN"/>
        </w:rPr>
        <w:t>”</w:t>
      </w:r>
      <w:r w:rsidR="00D04247">
        <w:rPr>
          <w:rFonts w:eastAsiaTheme="minorEastAsia" w:hint="eastAsia"/>
          <w:lang w:eastAsia="zh-CN"/>
        </w:rPr>
        <w:t xml:space="preserve"> </w:t>
      </w:r>
    </w:p>
    <w:p w:rsidR="00992F83" w:rsidRDefault="00992F83" w:rsidP="0076182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Rel-16, </w:t>
      </w:r>
      <w:r w:rsidR="009444CF">
        <w:rPr>
          <w:rFonts w:eastAsiaTheme="minorEastAsia" w:hint="eastAsia"/>
          <w:lang w:eastAsia="zh-CN"/>
        </w:rPr>
        <w:t>flow control feedback is triggered b</w:t>
      </w:r>
      <w:r w:rsidR="00877004">
        <w:rPr>
          <w:rFonts w:eastAsiaTheme="minorEastAsia" w:hint="eastAsia"/>
          <w:lang w:eastAsia="zh-CN"/>
        </w:rPr>
        <w:t>y IAB-node by implementation and t</w:t>
      </w:r>
      <w:r w:rsidR="00877004" w:rsidRPr="00322DBE">
        <w:t>he BH RLC channel(s) and routing ID(s) to be included in the flow control feedback is up to IAB</w:t>
      </w:r>
      <w:r w:rsidR="00877004">
        <w:rPr>
          <w:rFonts w:eastAsiaTheme="minorEastAsia" w:hint="eastAsia"/>
          <w:lang w:eastAsia="zh-CN"/>
        </w:rPr>
        <w:t>-</w:t>
      </w:r>
      <w:r w:rsidR="00877004" w:rsidRPr="00322DBE">
        <w:t>node implementation.</w:t>
      </w:r>
    </w:p>
    <w:p w:rsidR="00877004" w:rsidRDefault="00783517" w:rsidP="005D64AA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So it is impossible to </w:t>
      </w:r>
      <w:r w:rsidR="00EB7B33">
        <w:rPr>
          <w:rFonts w:eastAsiaTheme="minorEastAsia" w:hint="eastAsia"/>
          <w:lang w:eastAsia="zh-CN"/>
        </w:rPr>
        <w:t xml:space="preserve">define </w:t>
      </w:r>
      <w:r w:rsidR="005D64AA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trigger information</w:t>
      </w:r>
      <w:r w:rsidR="0025236E">
        <w:rPr>
          <w:rFonts w:eastAsiaTheme="minorEastAsia" w:hint="eastAsia"/>
          <w:lang w:eastAsia="zh-CN"/>
        </w:rPr>
        <w:t xml:space="preserve"> and trigger conditions </w:t>
      </w:r>
      <w:r w:rsidR="005D64AA">
        <w:rPr>
          <w:rFonts w:eastAsiaTheme="minorEastAsia" w:hint="eastAsia"/>
          <w:lang w:eastAsia="zh-CN"/>
        </w:rPr>
        <w:t xml:space="preserve">for the new local rerouting case in detail </w:t>
      </w:r>
      <w:r w:rsidR="0025236E">
        <w:rPr>
          <w:rFonts w:eastAsiaTheme="minorEastAsia" w:hint="eastAsia"/>
          <w:lang w:eastAsia="zh-CN"/>
        </w:rPr>
        <w:t>unl</w:t>
      </w:r>
      <w:r w:rsidR="00FD63FA">
        <w:rPr>
          <w:rFonts w:eastAsiaTheme="minorEastAsia" w:hint="eastAsia"/>
          <w:lang w:eastAsia="zh-CN"/>
        </w:rPr>
        <w:t xml:space="preserve">ess we </w:t>
      </w:r>
      <w:r w:rsidR="00464C7B">
        <w:rPr>
          <w:rFonts w:eastAsiaTheme="minorEastAsia" w:hint="eastAsia"/>
          <w:lang w:eastAsia="zh-CN"/>
        </w:rPr>
        <w:t xml:space="preserve">make major </w:t>
      </w:r>
      <w:r w:rsidR="00464C7B">
        <w:rPr>
          <w:rFonts w:eastAsiaTheme="minorEastAsia"/>
          <w:lang w:eastAsia="zh-CN"/>
        </w:rPr>
        <w:t>revision</w:t>
      </w:r>
      <w:r w:rsidR="00464C7B">
        <w:rPr>
          <w:rFonts w:eastAsiaTheme="minorEastAsia" w:hint="eastAsia"/>
          <w:lang w:eastAsia="zh-CN"/>
        </w:rPr>
        <w:t xml:space="preserve"> on </w:t>
      </w:r>
      <w:r w:rsidR="00C13310">
        <w:rPr>
          <w:rFonts w:eastAsiaTheme="minorEastAsia" w:hint="eastAsia"/>
          <w:lang w:eastAsia="zh-CN"/>
        </w:rPr>
        <w:t xml:space="preserve">the </w:t>
      </w:r>
      <w:r w:rsidR="0025236E">
        <w:rPr>
          <w:rFonts w:eastAsiaTheme="minorEastAsia" w:hint="eastAsia"/>
          <w:lang w:eastAsia="zh-CN"/>
        </w:rPr>
        <w:t>flow control feedback mechanism</w:t>
      </w:r>
      <w:r w:rsidR="00EB7B33">
        <w:rPr>
          <w:rFonts w:eastAsiaTheme="minorEastAsia" w:hint="eastAsia"/>
          <w:lang w:eastAsia="zh-CN"/>
        </w:rPr>
        <w:t>.</w:t>
      </w:r>
    </w:p>
    <w:p w:rsidR="00173D81" w:rsidRPr="00173D81" w:rsidRDefault="00173D81" w:rsidP="005D64AA">
      <w:pPr>
        <w:pStyle w:val="a0"/>
        <w:rPr>
          <w:rFonts w:eastAsiaTheme="minorEastAsia"/>
          <w:b/>
          <w:lang w:eastAsia="zh-CN"/>
        </w:rPr>
      </w:pPr>
      <w:r w:rsidRPr="00173D81">
        <w:rPr>
          <w:rFonts w:eastAsiaTheme="minorEastAsia" w:hint="eastAsia"/>
          <w:b/>
          <w:lang w:eastAsia="zh-CN"/>
        </w:rPr>
        <w:t xml:space="preserve">Observation 2: </w:t>
      </w:r>
      <w:r>
        <w:rPr>
          <w:rFonts w:eastAsiaTheme="minorEastAsia" w:hint="eastAsia"/>
          <w:b/>
          <w:lang w:eastAsia="zh-CN"/>
        </w:rPr>
        <w:t>some details, such as trigger information and trigger conditions cannot be specified unless we make major revision on the flow control feedback mechanism.</w:t>
      </w:r>
    </w:p>
    <w:p w:rsidR="00C13310" w:rsidRDefault="00EA19AF" w:rsidP="005D64AA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After received flow control feedback, </w:t>
      </w:r>
      <w:r w:rsidR="00486C78">
        <w:rPr>
          <w:rFonts w:eastAsiaTheme="minorEastAsia" w:hint="eastAsia"/>
          <w:lang w:eastAsia="zh-CN"/>
        </w:rPr>
        <w:t xml:space="preserve">the parent node can </w:t>
      </w:r>
      <w:r w:rsidR="00486C78">
        <w:rPr>
          <w:rFonts w:eastAsiaTheme="minorEastAsia"/>
          <w:lang w:eastAsia="zh-CN"/>
        </w:rPr>
        <w:t>reroute</w:t>
      </w:r>
      <w:r w:rsidR="00486C78">
        <w:rPr>
          <w:rFonts w:eastAsiaTheme="minorEastAsia" w:hint="eastAsia"/>
          <w:lang w:eastAsia="zh-CN"/>
        </w:rPr>
        <w:t xml:space="preserve"> </w:t>
      </w:r>
      <w:r w:rsidR="0063101E">
        <w:rPr>
          <w:rFonts w:eastAsiaTheme="minorEastAsia" w:hint="eastAsia"/>
          <w:lang w:eastAsia="zh-CN"/>
        </w:rPr>
        <w:t>some</w:t>
      </w:r>
      <w:r w:rsidR="00E4169B">
        <w:rPr>
          <w:rFonts w:eastAsiaTheme="minorEastAsia" w:hint="eastAsia"/>
          <w:lang w:eastAsia="zh-CN"/>
        </w:rPr>
        <w:t xml:space="preserve"> data</w:t>
      </w:r>
      <w:r w:rsidR="00486C78">
        <w:rPr>
          <w:rFonts w:eastAsiaTheme="minorEastAsia" w:hint="eastAsia"/>
          <w:lang w:eastAsia="zh-CN"/>
        </w:rPr>
        <w:t xml:space="preserve"> </w:t>
      </w:r>
      <w:r w:rsidR="008D3695">
        <w:rPr>
          <w:rFonts w:eastAsiaTheme="minorEastAsia" w:hint="eastAsia"/>
          <w:lang w:eastAsia="zh-CN"/>
        </w:rPr>
        <w:t>in downstream to other child node(s)</w:t>
      </w:r>
      <w:r w:rsidR="00197581">
        <w:rPr>
          <w:rFonts w:eastAsiaTheme="minorEastAsia" w:hint="eastAsia"/>
          <w:lang w:eastAsia="zh-CN"/>
        </w:rPr>
        <w:t>, or handover the child node to another BH link.</w:t>
      </w:r>
      <w:r w:rsidR="0094588A">
        <w:rPr>
          <w:rFonts w:eastAsiaTheme="minorEastAsia" w:hint="eastAsia"/>
          <w:lang w:eastAsia="zh-CN"/>
        </w:rPr>
        <w:t xml:space="preserve"> </w:t>
      </w:r>
      <w:r w:rsidR="0094588A">
        <w:rPr>
          <w:rFonts w:eastAsiaTheme="minorEastAsia"/>
          <w:lang w:eastAsia="zh-CN"/>
        </w:rPr>
        <w:t>T</w:t>
      </w:r>
      <w:r w:rsidR="0094588A">
        <w:rPr>
          <w:rFonts w:eastAsiaTheme="minorEastAsia" w:hint="eastAsia"/>
          <w:lang w:eastAsia="zh-CN"/>
        </w:rPr>
        <w:t>he decision should be made by the parent node itself.</w:t>
      </w:r>
    </w:p>
    <w:p w:rsidR="00173D81" w:rsidRPr="00E66D0A" w:rsidRDefault="00173D81" w:rsidP="005D64AA">
      <w:pPr>
        <w:pStyle w:val="a0"/>
        <w:rPr>
          <w:rFonts w:eastAsiaTheme="minorEastAsia"/>
          <w:b/>
          <w:lang w:eastAsia="zh-CN"/>
        </w:rPr>
      </w:pPr>
      <w:r w:rsidRPr="00E66D0A">
        <w:rPr>
          <w:rFonts w:eastAsiaTheme="minorEastAsia" w:hint="eastAsia"/>
          <w:b/>
          <w:lang w:eastAsia="zh-CN"/>
        </w:rPr>
        <w:t xml:space="preserve">Proposal 9: The IAB-node received flow control feedback may perform local rerouting </w:t>
      </w:r>
      <w:r w:rsidR="008D3695">
        <w:rPr>
          <w:rFonts w:eastAsiaTheme="minorEastAsia" w:hint="eastAsia"/>
          <w:b/>
          <w:lang w:eastAsia="zh-CN"/>
        </w:rPr>
        <w:t xml:space="preserve">in downstream </w:t>
      </w:r>
      <w:r w:rsidR="00E66D0A" w:rsidRPr="00E66D0A">
        <w:rPr>
          <w:rFonts w:eastAsiaTheme="minorEastAsia" w:hint="eastAsia"/>
          <w:b/>
          <w:lang w:eastAsia="zh-CN"/>
        </w:rPr>
        <w:t>by implementation.</w:t>
      </w:r>
    </w:p>
    <w:p w:rsidR="005C0ECB" w:rsidRDefault="005C0ECB" w:rsidP="0076182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last issue of local rerouting is that </w:t>
      </w:r>
      <w:r>
        <w:rPr>
          <w:rFonts w:eastAsiaTheme="minorEastAsia"/>
          <w:lang w:eastAsia="zh-CN"/>
        </w:rPr>
        <w:t>“</w:t>
      </w:r>
      <w:r w:rsidRPr="00153641">
        <w:rPr>
          <w:b/>
          <w:szCs w:val="20"/>
        </w:rPr>
        <w:t>RAN2 considers inter-donor-DU local rerouting to be in scope</w:t>
      </w:r>
      <w:r>
        <w:rPr>
          <w:rFonts w:eastAsiaTheme="minorEastAsia"/>
          <w:lang w:eastAsia="zh-CN"/>
        </w:rPr>
        <w:t>”</w:t>
      </w:r>
      <w:r w:rsidR="00381021">
        <w:rPr>
          <w:rFonts w:eastAsiaTheme="minorEastAsia" w:hint="eastAsia"/>
          <w:lang w:eastAsia="zh-CN"/>
        </w:rPr>
        <w:t>.</w:t>
      </w:r>
    </w:p>
    <w:p w:rsidR="00CB2641" w:rsidRDefault="003356B9" w:rsidP="006711B0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On</w:t>
      </w:r>
      <w:r w:rsidR="00B14791">
        <w:rPr>
          <w:rFonts w:eastAsiaTheme="minorEastAsia"/>
          <w:lang w:eastAsia="zh-CN"/>
        </w:rPr>
        <w:t>e</w:t>
      </w:r>
      <w:r>
        <w:rPr>
          <w:rFonts w:eastAsiaTheme="minorEastAsia"/>
          <w:lang w:eastAsia="zh-CN"/>
        </w:rPr>
        <w:t xml:space="preserve"> example of </w:t>
      </w:r>
      <w:r>
        <w:t>inter-donor-DU local rerouting</w:t>
      </w:r>
      <w:r>
        <w:rPr>
          <w:rFonts w:eastAsiaTheme="minorEastAsia"/>
          <w:lang w:eastAsia="zh-CN"/>
        </w:rPr>
        <w:t xml:space="preserve"> is shown in </w:t>
      </w:r>
      <w:r w:rsidR="00177094">
        <w:rPr>
          <w:rFonts w:eastAsiaTheme="minorEastAsia"/>
          <w:lang w:eastAsia="zh-CN"/>
        </w:rPr>
        <w:fldChar w:fldCharType="begin"/>
      </w:r>
      <w:r w:rsidR="00177094">
        <w:rPr>
          <w:rFonts w:eastAsiaTheme="minorEastAsia"/>
          <w:lang w:eastAsia="zh-CN"/>
        </w:rPr>
        <w:instrText xml:space="preserve"> REF _Ref67051102 \h </w:instrText>
      </w:r>
      <w:r w:rsidR="00177094">
        <w:rPr>
          <w:rFonts w:eastAsiaTheme="minorEastAsia"/>
          <w:lang w:eastAsia="zh-CN"/>
        </w:rPr>
      </w:r>
      <w:r w:rsidR="00177094">
        <w:rPr>
          <w:rFonts w:eastAsiaTheme="minorEastAsia"/>
          <w:lang w:eastAsia="zh-CN"/>
        </w:rPr>
        <w:fldChar w:fldCharType="separate"/>
      </w:r>
      <w:r w:rsidR="00177094">
        <w:t xml:space="preserve">Figure </w:t>
      </w:r>
      <w:r w:rsidR="00177094">
        <w:rPr>
          <w:noProof/>
        </w:rPr>
        <w:t>2</w:t>
      </w:r>
      <w:r w:rsidR="00177094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. </w:t>
      </w:r>
      <w:r w:rsidR="006711B0">
        <w:rPr>
          <w:rFonts w:eastAsiaTheme="minorEastAsia"/>
          <w:lang w:eastAsia="zh-CN"/>
        </w:rPr>
        <w:t>I</w:t>
      </w:r>
      <w:r w:rsidR="006711B0">
        <w:rPr>
          <w:rFonts w:eastAsiaTheme="minorEastAsia" w:hint="eastAsia"/>
          <w:lang w:eastAsia="zh-CN"/>
        </w:rPr>
        <w:t>n upstream, the routing ID from IAB6 to donor-DU1 is (</w:t>
      </w:r>
      <w:r w:rsidR="006711B0">
        <w:rPr>
          <w:rFonts w:eastAsiaTheme="minorEastAsia"/>
          <w:lang w:eastAsia="zh-CN"/>
        </w:rPr>
        <w:t>B</w:t>
      </w:r>
      <w:r w:rsidR="006711B0" w:rsidRPr="0039497A">
        <w:rPr>
          <w:rFonts w:eastAsiaTheme="minorEastAsia"/>
          <w:vertAlign w:val="subscript"/>
          <w:lang w:eastAsia="zh-CN"/>
        </w:rPr>
        <w:t>DU1</w:t>
      </w:r>
      <w:r w:rsidR="006711B0" w:rsidRPr="00657BFF">
        <w:rPr>
          <w:rFonts w:eastAsiaTheme="minorEastAsia"/>
          <w:lang w:eastAsia="zh-CN"/>
        </w:rPr>
        <w:t>, Path1</w:t>
      </w:r>
      <w:r w:rsidR="006711B0">
        <w:rPr>
          <w:rFonts w:eastAsiaTheme="minorEastAsia" w:hint="eastAsia"/>
          <w:lang w:eastAsia="zh-CN"/>
        </w:rPr>
        <w:t>), and the routing ID from IAB6 to donor-DU2 is (</w:t>
      </w:r>
      <w:r w:rsidR="006711B0">
        <w:rPr>
          <w:rFonts w:eastAsiaTheme="minorEastAsia"/>
          <w:lang w:eastAsia="zh-CN"/>
        </w:rPr>
        <w:t>B</w:t>
      </w:r>
      <w:r w:rsidR="006711B0" w:rsidRPr="0039497A">
        <w:rPr>
          <w:rFonts w:eastAsiaTheme="minorEastAsia"/>
          <w:vertAlign w:val="subscript"/>
          <w:lang w:eastAsia="zh-CN"/>
        </w:rPr>
        <w:t>DU</w:t>
      </w:r>
      <w:r w:rsidR="006711B0">
        <w:rPr>
          <w:rFonts w:eastAsiaTheme="minorEastAsia" w:hint="eastAsia"/>
          <w:vertAlign w:val="subscript"/>
          <w:lang w:eastAsia="zh-CN"/>
        </w:rPr>
        <w:t>2</w:t>
      </w:r>
      <w:r w:rsidR="006711B0" w:rsidRPr="00AE6F82">
        <w:rPr>
          <w:rFonts w:eastAsiaTheme="minorEastAsia" w:hint="eastAsia"/>
          <w:lang w:eastAsia="zh-CN"/>
        </w:rPr>
        <w:t>, Path</w:t>
      </w:r>
      <w:r w:rsidR="006711B0">
        <w:rPr>
          <w:rFonts w:eastAsiaTheme="minorEastAsia" w:hint="eastAsia"/>
          <w:lang w:eastAsia="zh-CN"/>
        </w:rPr>
        <w:t>2).</w:t>
      </w:r>
      <w:r w:rsidR="006711B0">
        <w:rPr>
          <w:rFonts w:eastAsiaTheme="minorEastAsia"/>
          <w:lang w:eastAsia="zh-CN"/>
        </w:rPr>
        <w:t xml:space="preserve"> </w:t>
      </w:r>
      <w:r w:rsidR="0039497A">
        <w:rPr>
          <w:rFonts w:eastAsiaTheme="minorEastAsia"/>
          <w:lang w:eastAsia="zh-CN"/>
        </w:rPr>
        <w:t>IAB</w:t>
      </w:r>
      <w:r>
        <w:rPr>
          <w:rFonts w:eastAsiaTheme="minorEastAsia"/>
          <w:lang w:eastAsia="zh-CN"/>
        </w:rPr>
        <w:t>3 forwards data from IAB6</w:t>
      </w:r>
      <w:r w:rsidR="0039497A">
        <w:rPr>
          <w:rFonts w:eastAsiaTheme="minorEastAsia"/>
          <w:lang w:eastAsia="zh-CN"/>
        </w:rPr>
        <w:t xml:space="preserve"> to donor-DU1 with routing ID (B</w:t>
      </w:r>
      <w:r w:rsidR="0039497A" w:rsidRPr="0039497A">
        <w:rPr>
          <w:rFonts w:eastAsiaTheme="minorEastAsia"/>
          <w:vertAlign w:val="subscript"/>
          <w:lang w:eastAsia="zh-CN"/>
        </w:rPr>
        <w:t>DU1</w:t>
      </w:r>
      <w:r w:rsidR="0039497A">
        <w:rPr>
          <w:rFonts w:eastAsiaTheme="minorEastAsia"/>
          <w:lang w:eastAsia="zh-CN"/>
        </w:rPr>
        <w:t xml:space="preserve">, Path1). </w:t>
      </w:r>
      <w:r w:rsidR="00B14791">
        <w:rPr>
          <w:rFonts w:eastAsiaTheme="minorEastAsia"/>
          <w:lang w:eastAsia="zh-CN"/>
        </w:rPr>
        <w:t xml:space="preserve">When IAB3 received type-2 or type-4 </w:t>
      </w:r>
      <w:r w:rsidR="00FB59FB">
        <w:rPr>
          <w:rFonts w:eastAsiaTheme="minorEastAsia"/>
          <w:lang w:eastAsia="zh-CN"/>
        </w:rPr>
        <w:t>RLF</w:t>
      </w:r>
      <w:r w:rsidR="00B14791">
        <w:rPr>
          <w:rFonts w:eastAsiaTheme="minorEastAsia"/>
          <w:lang w:eastAsia="zh-CN"/>
        </w:rPr>
        <w:t xml:space="preserve"> indication from IAB1, it </w:t>
      </w:r>
      <w:r w:rsidR="006711B0">
        <w:rPr>
          <w:rFonts w:eastAsiaTheme="minorEastAsia" w:hint="eastAsia"/>
          <w:lang w:eastAsia="zh-CN"/>
        </w:rPr>
        <w:t>may</w:t>
      </w:r>
      <w:r w:rsidR="006711B0">
        <w:rPr>
          <w:rFonts w:eastAsiaTheme="minorEastAsia"/>
          <w:lang w:eastAsia="zh-CN"/>
        </w:rPr>
        <w:t xml:space="preserve"> </w:t>
      </w:r>
      <w:r w:rsidR="009A5807">
        <w:rPr>
          <w:rFonts w:eastAsiaTheme="minorEastAsia"/>
          <w:lang w:eastAsia="zh-CN"/>
        </w:rPr>
        <w:t>rerout</w:t>
      </w:r>
      <w:r w:rsidR="00985440">
        <w:rPr>
          <w:rFonts w:eastAsiaTheme="minorEastAsia"/>
          <w:lang w:eastAsia="zh-CN"/>
        </w:rPr>
        <w:t>e</w:t>
      </w:r>
      <w:r w:rsidR="00843066">
        <w:rPr>
          <w:rFonts w:eastAsiaTheme="minorEastAsia"/>
          <w:lang w:eastAsia="zh-CN"/>
        </w:rPr>
        <w:t xml:space="preserve"> the data in Path2. But </w:t>
      </w:r>
      <w:r w:rsidR="00741967">
        <w:rPr>
          <w:rFonts w:eastAsiaTheme="minorEastAsia"/>
          <w:lang w:eastAsia="zh-CN"/>
        </w:rPr>
        <w:t>donor-DU1 and donor-DU2 have different BAP address, so IAB3 and IAB2 cannot perform local rerouting based on the destination BAP address in BAP</w:t>
      </w:r>
      <w:r w:rsidR="00C5761F">
        <w:rPr>
          <w:rFonts w:eastAsiaTheme="minorEastAsia"/>
          <w:lang w:eastAsia="zh-CN"/>
        </w:rPr>
        <w:t xml:space="preserve"> data</w:t>
      </w:r>
      <w:r w:rsidR="00741967">
        <w:rPr>
          <w:rFonts w:eastAsiaTheme="minorEastAsia"/>
          <w:lang w:eastAsia="zh-CN"/>
        </w:rPr>
        <w:t xml:space="preserve"> PDU</w:t>
      </w:r>
      <w:r w:rsidR="00DA591F">
        <w:rPr>
          <w:rFonts w:eastAsiaTheme="minorEastAsia"/>
          <w:lang w:eastAsia="zh-CN"/>
        </w:rPr>
        <w:t>.</w:t>
      </w:r>
    </w:p>
    <w:p w:rsidR="00850D0B" w:rsidRDefault="00850D0B" w:rsidP="00761825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 are 3 options to solve the issue:</w:t>
      </w:r>
    </w:p>
    <w:p w:rsidR="00850D0B" w:rsidRPr="0034493C" w:rsidRDefault="00850D0B" w:rsidP="0034493C">
      <w:pPr>
        <w:pStyle w:val="a0"/>
        <w:numPr>
          <w:ilvl w:val="0"/>
          <w:numId w:val="28"/>
        </w:numPr>
        <w:rPr>
          <w:rFonts w:eastAsiaTheme="minorEastAsia"/>
          <w:lang w:eastAsia="zh-CN"/>
        </w:rPr>
      </w:pPr>
      <w:r w:rsidRPr="0034493C">
        <w:rPr>
          <w:rFonts w:eastAsiaTheme="minorEastAsia"/>
          <w:lang w:eastAsia="zh-CN"/>
        </w:rPr>
        <w:t xml:space="preserve">Option 1: </w:t>
      </w:r>
      <w:r w:rsidR="00E25BF1" w:rsidRPr="0034493C">
        <w:rPr>
          <w:rFonts w:eastAsiaTheme="minorEastAsia" w:hint="eastAsia"/>
          <w:lang w:eastAsia="zh-CN"/>
        </w:rPr>
        <w:t>Configure</w:t>
      </w:r>
      <w:r w:rsidRPr="0034493C">
        <w:rPr>
          <w:rFonts w:eastAsiaTheme="minorEastAsia"/>
          <w:lang w:eastAsia="zh-CN"/>
        </w:rPr>
        <w:t xml:space="preserve"> same BAP add</w:t>
      </w:r>
      <w:r w:rsidR="00E25BF1" w:rsidRPr="0034493C">
        <w:rPr>
          <w:rFonts w:eastAsiaTheme="minorEastAsia"/>
          <w:lang w:eastAsia="zh-CN"/>
        </w:rPr>
        <w:t>ress to donor-DU1 and donor-DU2</w:t>
      </w:r>
      <w:r w:rsidR="00E25BF1" w:rsidRPr="0034493C">
        <w:rPr>
          <w:rFonts w:eastAsiaTheme="minorEastAsia" w:hint="eastAsia"/>
          <w:lang w:eastAsia="zh-CN"/>
        </w:rPr>
        <w:t>.</w:t>
      </w:r>
      <w:r w:rsidR="00094B3A" w:rsidRPr="0034493C">
        <w:rPr>
          <w:rFonts w:eastAsiaTheme="minorEastAsia" w:hint="eastAsia"/>
          <w:lang w:eastAsia="zh-CN"/>
        </w:rPr>
        <w:t xml:space="preserve"> </w:t>
      </w:r>
      <w:r w:rsidR="0034493C" w:rsidRPr="0034493C">
        <w:rPr>
          <w:rFonts w:eastAsiaTheme="minorEastAsia"/>
          <w:lang w:eastAsia="zh-CN"/>
        </w:rPr>
        <w:t>I</w:t>
      </w:r>
      <w:r w:rsidR="0034493C" w:rsidRPr="0034493C">
        <w:rPr>
          <w:rFonts w:eastAsiaTheme="minorEastAsia" w:hint="eastAsia"/>
          <w:lang w:eastAsia="zh-CN"/>
        </w:rPr>
        <w:t xml:space="preserve">t is not </w:t>
      </w:r>
      <w:r w:rsidR="0034493C" w:rsidRPr="0034493C">
        <w:rPr>
          <w:rFonts w:eastAsiaTheme="minorEastAsia"/>
          <w:lang w:eastAsia="zh-CN"/>
        </w:rPr>
        <w:t>reasonable</w:t>
      </w:r>
      <w:r w:rsidR="00352954">
        <w:rPr>
          <w:rFonts w:eastAsiaTheme="minorEastAsia" w:hint="eastAsia"/>
          <w:lang w:eastAsia="zh-CN"/>
        </w:rPr>
        <w:t xml:space="preserve"> for CU</w:t>
      </w:r>
      <w:r w:rsidR="0034493C" w:rsidRPr="0034493C">
        <w:rPr>
          <w:rFonts w:eastAsiaTheme="minorEastAsia" w:hint="eastAsia"/>
          <w:lang w:eastAsia="zh-CN"/>
        </w:rPr>
        <w:t xml:space="preserve"> to allocate </w:t>
      </w:r>
      <w:r w:rsidR="00094B3A" w:rsidRPr="0034493C">
        <w:rPr>
          <w:rFonts w:eastAsiaTheme="minorEastAsia" w:hint="eastAsia"/>
          <w:lang w:eastAsia="zh-CN"/>
        </w:rPr>
        <w:t>one BAP address</w:t>
      </w:r>
      <w:r w:rsidR="00352954">
        <w:rPr>
          <w:rFonts w:eastAsiaTheme="minorEastAsia" w:hint="eastAsia"/>
          <w:lang w:eastAsia="zh-CN"/>
        </w:rPr>
        <w:t xml:space="preserve"> to two nodes</w:t>
      </w:r>
      <w:r w:rsidR="0034493C">
        <w:rPr>
          <w:rFonts w:eastAsiaTheme="minorEastAsia" w:hint="eastAsia"/>
          <w:lang w:eastAsia="zh-CN"/>
        </w:rPr>
        <w:t>.</w:t>
      </w:r>
      <w:r w:rsidR="00094B3A" w:rsidRPr="0034493C">
        <w:rPr>
          <w:rFonts w:eastAsiaTheme="minorEastAsia" w:hint="eastAsia"/>
          <w:lang w:eastAsia="zh-CN"/>
        </w:rPr>
        <w:t xml:space="preserve"> </w:t>
      </w:r>
    </w:p>
    <w:p w:rsidR="00850D0B" w:rsidRDefault="00FC3AF3" w:rsidP="00850D0B">
      <w:pPr>
        <w:pStyle w:val="a0"/>
        <w:numPr>
          <w:ilvl w:val="0"/>
          <w:numId w:val="2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Option 2:</w:t>
      </w:r>
      <w:r w:rsidR="009E6DAF">
        <w:rPr>
          <w:rFonts w:eastAsiaTheme="minorEastAsia"/>
          <w:lang w:eastAsia="zh-CN"/>
        </w:rPr>
        <w:t xml:space="preserve"> </w:t>
      </w:r>
      <w:r w:rsidR="00817C08">
        <w:rPr>
          <w:rFonts w:eastAsiaTheme="minorEastAsia"/>
          <w:lang w:eastAsia="zh-CN"/>
        </w:rPr>
        <w:t>IAB3 hold</w:t>
      </w:r>
      <w:r w:rsidR="00305222">
        <w:rPr>
          <w:rFonts w:eastAsiaTheme="minorEastAsia"/>
          <w:lang w:eastAsia="zh-CN"/>
        </w:rPr>
        <w:t>s</w:t>
      </w:r>
      <w:r w:rsidR="00817C08">
        <w:rPr>
          <w:rFonts w:eastAsiaTheme="minorEastAsia"/>
          <w:lang w:eastAsia="zh-CN"/>
        </w:rPr>
        <w:t xml:space="preserve"> 2 routing </w:t>
      </w:r>
      <w:r w:rsidR="00305222">
        <w:rPr>
          <w:rFonts w:eastAsiaTheme="minorEastAsia"/>
          <w:lang w:eastAsia="zh-CN"/>
        </w:rPr>
        <w:t>configuration</w:t>
      </w:r>
      <w:r w:rsidR="00B46730">
        <w:rPr>
          <w:rFonts w:eastAsiaTheme="minorEastAsia" w:hint="eastAsia"/>
          <w:lang w:eastAsia="zh-CN"/>
        </w:rPr>
        <w:t>s</w:t>
      </w:r>
      <w:r w:rsidR="00305222">
        <w:rPr>
          <w:rFonts w:eastAsiaTheme="minorEastAsia"/>
          <w:lang w:eastAsia="zh-CN"/>
        </w:rPr>
        <w:t xml:space="preserve"> in the 2 paths, and rewrite</w:t>
      </w:r>
      <w:r w:rsidR="00094B3A">
        <w:rPr>
          <w:rFonts w:eastAsiaTheme="minorEastAsia" w:hint="eastAsia"/>
          <w:lang w:eastAsia="zh-CN"/>
        </w:rPr>
        <w:t>s</w:t>
      </w:r>
      <w:r w:rsidR="00305222">
        <w:rPr>
          <w:rFonts w:eastAsiaTheme="minorEastAsia"/>
          <w:lang w:eastAsia="zh-CN"/>
        </w:rPr>
        <w:t xml:space="preserve"> the destination BAP address </w:t>
      </w:r>
      <w:r w:rsidR="006F2230">
        <w:rPr>
          <w:rFonts w:eastAsiaTheme="minorEastAsia"/>
          <w:lang w:eastAsia="zh-CN"/>
        </w:rPr>
        <w:t xml:space="preserve">in BAP header from </w:t>
      </w:r>
      <w:bookmarkStart w:id="14" w:name="OLE_LINK15"/>
      <w:bookmarkStart w:id="15" w:name="OLE_LINK16"/>
      <w:r w:rsidR="00305222">
        <w:rPr>
          <w:rFonts w:eastAsiaTheme="minorEastAsia"/>
          <w:lang w:eastAsia="zh-CN"/>
        </w:rPr>
        <w:t>B</w:t>
      </w:r>
      <w:r w:rsidR="00305222" w:rsidRPr="0039497A">
        <w:rPr>
          <w:rFonts w:eastAsiaTheme="minorEastAsia"/>
          <w:vertAlign w:val="subscript"/>
          <w:lang w:eastAsia="zh-CN"/>
        </w:rPr>
        <w:t>DU1</w:t>
      </w:r>
      <w:r w:rsidR="00C94C9A">
        <w:rPr>
          <w:rFonts w:eastAsiaTheme="minorEastAsia"/>
          <w:vertAlign w:val="subscript"/>
          <w:lang w:eastAsia="zh-CN"/>
        </w:rPr>
        <w:t xml:space="preserve"> </w:t>
      </w:r>
      <w:r w:rsidR="00C94C9A" w:rsidRPr="00C94C9A">
        <w:rPr>
          <w:rFonts w:eastAsiaTheme="minorEastAsia"/>
          <w:lang w:eastAsia="zh-CN"/>
        </w:rPr>
        <w:t xml:space="preserve">to </w:t>
      </w:r>
      <w:r w:rsidR="00305222">
        <w:rPr>
          <w:rFonts w:eastAsiaTheme="minorEastAsia"/>
          <w:lang w:eastAsia="zh-CN"/>
        </w:rPr>
        <w:t>B</w:t>
      </w:r>
      <w:r w:rsidR="00305222" w:rsidRPr="0039497A">
        <w:rPr>
          <w:rFonts w:eastAsiaTheme="minorEastAsia"/>
          <w:vertAlign w:val="subscript"/>
          <w:lang w:eastAsia="zh-CN"/>
        </w:rPr>
        <w:t>DU</w:t>
      </w:r>
      <w:r w:rsidR="00305222">
        <w:rPr>
          <w:rFonts w:eastAsiaTheme="minorEastAsia"/>
          <w:vertAlign w:val="subscript"/>
          <w:lang w:eastAsia="zh-CN"/>
        </w:rPr>
        <w:t>2</w:t>
      </w:r>
      <w:bookmarkEnd w:id="14"/>
      <w:bookmarkEnd w:id="15"/>
      <w:r w:rsidR="00B46730">
        <w:rPr>
          <w:rFonts w:eastAsiaTheme="minorEastAsia" w:hint="eastAsia"/>
          <w:lang w:eastAsia="zh-CN"/>
        </w:rPr>
        <w:t xml:space="preserve"> when perform</w:t>
      </w:r>
      <w:r w:rsidR="00094B3A">
        <w:rPr>
          <w:rFonts w:eastAsiaTheme="minorEastAsia" w:hint="eastAsia"/>
          <w:lang w:eastAsia="zh-CN"/>
        </w:rPr>
        <w:t>s</w:t>
      </w:r>
      <w:r w:rsidR="00B46730">
        <w:rPr>
          <w:rFonts w:eastAsiaTheme="minorEastAsia" w:hint="eastAsia"/>
          <w:lang w:eastAsia="zh-CN"/>
        </w:rPr>
        <w:t xml:space="preserve"> local rerouting to donor-DU2</w:t>
      </w:r>
      <w:r w:rsidR="009E6DAF" w:rsidRPr="00D04984">
        <w:rPr>
          <w:rFonts w:eastAsiaTheme="minorEastAsia"/>
          <w:lang w:eastAsia="zh-CN"/>
        </w:rPr>
        <w:t>.</w:t>
      </w:r>
      <w:r w:rsidR="009E6DAF">
        <w:rPr>
          <w:rFonts w:eastAsiaTheme="minorEastAsia"/>
          <w:lang w:eastAsia="zh-CN"/>
        </w:rPr>
        <w:t xml:space="preserve"> It violates the rule in Rel-16 that </w:t>
      </w:r>
      <w:r w:rsidR="00C75B19">
        <w:rPr>
          <w:rFonts w:eastAsiaTheme="minorEastAsia"/>
          <w:lang w:eastAsia="zh-CN"/>
        </w:rPr>
        <w:t>BAP header</w:t>
      </w:r>
      <w:r w:rsidR="009E6DAF">
        <w:rPr>
          <w:rFonts w:eastAsiaTheme="minorEastAsia"/>
          <w:lang w:eastAsia="zh-CN"/>
        </w:rPr>
        <w:t xml:space="preserve"> cannot be changed in the intermediate node</w:t>
      </w:r>
      <w:r w:rsidR="00C94C9A">
        <w:rPr>
          <w:rFonts w:eastAsiaTheme="minorEastAsia"/>
          <w:lang w:eastAsia="zh-CN"/>
        </w:rPr>
        <w:t>.</w:t>
      </w:r>
    </w:p>
    <w:p w:rsidR="00E502F8" w:rsidRDefault="00C94C9A" w:rsidP="00850D0B">
      <w:pPr>
        <w:pStyle w:val="a0"/>
        <w:numPr>
          <w:ilvl w:val="0"/>
          <w:numId w:val="28"/>
        </w:numPr>
        <w:rPr>
          <w:rFonts w:eastAsiaTheme="minorEastAsia"/>
          <w:lang w:eastAsia="zh-CN"/>
        </w:rPr>
      </w:pPr>
      <w:r w:rsidRPr="00E502F8">
        <w:rPr>
          <w:rFonts w:eastAsiaTheme="minorEastAsia"/>
          <w:lang w:eastAsia="zh-CN"/>
        </w:rPr>
        <w:t xml:space="preserve">Option 3: IAB3 </w:t>
      </w:r>
      <w:r w:rsidR="00175218" w:rsidRPr="00E502F8">
        <w:rPr>
          <w:rFonts w:eastAsiaTheme="minorEastAsia"/>
          <w:lang w:eastAsia="zh-CN"/>
        </w:rPr>
        <w:t xml:space="preserve">and IAB2 </w:t>
      </w:r>
      <w:r w:rsidR="00C75B19" w:rsidRPr="00E502F8">
        <w:rPr>
          <w:rFonts w:eastAsiaTheme="minorEastAsia"/>
          <w:lang w:eastAsia="zh-CN"/>
        </w:rPr>
        <w:t xml:space="preserve">store </w:t>
      </w:r>
      <w:r w:rsidR="00E502F8" w:rsidRPr="00E502F8">
        <w:rPr>
          <w:rFonts w:eastAsiaTheme="minorEastAsia" w:hint="eastAsia"/>
          <w:lang w:eastAsia="zh-CN"/>
        </w:rPr>
        <w:t xml:space="preserve">the two BAP addresses of donor-DU1 and donor-DU2, </w:t>
      </w:r>
      <w:r w:rsidR="00C75B19" w:rsidRPr="00E502F8">
        <w:rPr>
          <w:rFonts w:eastAsiaTheme="minorEastAsia"/>
          <w:lang w:eastAsia="zh-CN"/>
        </w:rPr>
        <w:t>and consider them as same d</w:t>
      </w:r>
      <w:r w:rsidR="0053047E" w:rsidRPr="00E502F8">
        <w:rPr>
          <w:rFonts w:eastAsiaTheme="minorEastAsia"/>
          <w:lang w:eastAsia="zh-CN"/>
        </w:rPr>
        <w:t>e</w:t>
      </w:r>
      <w:r w:rsidR="00175218" w:rsidRPr="00E502F8">
        <w:rPr>
          <w:rFonts w:eastAsiaTheme="minorEastAsia"/>
          <w:lang w:eastAsia="zh-CN"/>
        </w:rPr>
        <w:t xml:space="preserve">stination. </w:t>
      </w:r>
      <w:r w:rsidR="00883445">
        <w:rPr>
          <w:rFonts w:eastAsiaTheme="minorEastAsia" w:hint="eastAsia"/>
          <w:lang w:eastAsia="zh-CN"/>
        </w:rPr>
        <w:t>When performing</w:t>
      </w:r>
      <w:r w:rsidR="00883445" w:rsidRPr="00E502F8">
        <w:rPr>
          <w:rFonts w:eastAsiaTheme="minorEastAsia"/>
          <w:lang w:eastAsia="zh-CN"/>
        </w:rPr>
        <w:t xml:space="preserve"> </w:t>
      </w:r>
      <w:r w:rsidR="00175218" w:rsidRPr="00E502F8">
        <w:rPr>
          <w:rFonts w:eastAsiaTheme="minorEastAsia"/>
          <w:lang w:eastAsia="zh-CN"/>
        </w:rPr>
        <w:t>local rerouting, IAB</w:t>
      </w:r>
      <w:r w:rsidR="00E502F8">
        <w:rPr>
          <w:rFonts w:eastAsiaTheme="minorEastAsia" w:hint="eastAsia"/>
          <w:lang w:eastAsia="zh-CN"/>
        </w:rPr>
        <w:t xml:space="preserve">3 and IAB2 </w:t>
      </w:r>
      <w:r w:rsidR="00803D8A">
        <w:rPr>
          <w:rFonts w:eastAsiaTheme="minorEastAsia" w:hint="eastAsia"/>
          <w:lang w:eastAsia="zh-CN"/>
        </w:rPr>
        <w:t xml:space="preserve">mapping </w:t>
      </w:r>
      <w:r w:rsidR="00E502F8">
        <w:rPr>
          <w:rFonts w:eastAsiaTheme="minorEastAsia" w:hint="eastAsia"/>
          <w:lang w:eastAsia="zh-CN"/>
        </w:rPr>
        <w:t xml:space="preserve">the destination BAP address </w:t>
      </w:r>
      <w:r w:rsidR="00E502F8">
        <w:rPr>
          <w:rFonts w:eastAsiaTheme="minorEastAsia"/>
          <w:lang w:eastAsia="zh-CN"/>
        </w:rPr>
        <w:t>B</w:t>
      </w:r>
      <w:r w:rsidR="00E502F8" w:rsidRPr="0039497A">
        <w:rPr>
          <w:rFonts w:eastAsiaTheme="minorEastAsia"/>
          <w:vertAlign w:val="subscript"/>
          <w:lang w:eastAsia="zh-CN"/>
        </w:rPr>
        <w:t>DU1</w:t>
      </w:r>
      <w:r w:rsidR="00E502F8">
        <w:rPr>
          <w:rFonts w:eastAsiaTheme="minorEastAsia" w:hint="eastAsia"/>
          <w:vertAlign w:val="subscript"/>
          <w:lang w:eastAsia="zh-CN"/>
        </w:rPr>
        <w:t xml:space="preserve"> </w:t>
      </w:r>
      <w:r w:rsidR="006046A7">
        <w:rPr>
          <w:rFonts w:eastAsiaTheme="minorEastAsia" w:hint="eastAsia"/>
          <w:lang w:eastAsia="zh-CN"/>
        </w:rPr>
        <w:t>to</w:t>
      </w:r>
      <w:r w:rsidR="00E502F8">
        <w:rPr>
          <w:rFonts w:eastAsiaTheme="minorEastAsia" w:hint="eastAsia"/>
          <w:lang w:eastAsia="zh-CN"/>
        </w:rPr>
        <w:t xml:space="preserve"> </w:t>
      </w:r>
      <w:r w:rsidR="00E502F8">
        <w:rPr>
          <w:rFonts w:eastAsiaTheme="minorEastAsia"/>
          <w:lang w:eastAsia="zh-CN"/>
        </w:rPr>
        <w:t>B</w:t>
      </w:r>
      <w:r w:rsidR="00E502F8" w:rsidRPr="0039497A">
        <w:rPr>
          <w:rFonts w:eastAsiaTheme="minorEastAsia"/>
          <w:vertAlign w:val="subscript"/>
          <w:lang w:eastAsia="zh-CN"/>
        </w:rPr>
        <w:t>DU</w:t>
      </w:r>
      <w:r w:rsidR="00E502F8">
        <w:rPr>
          <w:rFonts w:eastAsiaTheme="minorEastAsia" w:hint="eastAsia"/>
          <w:vertAlign w:val="subscript"/>
          <w:lang w:eastAsia="zh-CN"/>
        </w:rPr>
        <w:t>2</w:t>
      </w:r>
      <w:r w:rsidR="00E502F8">
        <w:rPr>
          <w:rFonts w:eastAsiaTheme="minorEastAsia" w:hint="eastAsia"/>
          <w:lang w:eastAsia="zh-CN"/>
        </w:rPr>
        <w:t xml:space="preserve"> internally,</w:t>
      </w:r>
      <w:r w:rsidR="006046A7">
        <w:rPr>
          <w:rFonts w:eastAsiaTheme="minorEastAsia" w:hint="eastAsia"/>
          <w:lang w:eastAsia="zh-CN"/>
        </w:rPr>
        <w:t xml:space="preserve"> and forward the data in the path to dornor-DU2.</w:t>
      </w:r>
    </w:p>
    <w:p w:rsidR="005C0ECB" w:rsidRDefault="009A7645" w:rsidP="002B350F">
      <w:pPr>
        <w:pStyle w:val="a0"/>
        <w:jc w:val="center"/>
      </w:pPr>
      <w:r>
        <w:object w:dxaOrig="8679" w:dyaOrig="17156">
          <v:shape id="_x0000_i1026" type="#_x0000_t75" style="width:96pt;height:189.45pt" o:ole="">
            <v:imagedata r:id="rId12" o:title=""/>
          </v:shape>
          <o:OLEObject Type="Embed" ProgID="Visio.Drawing.11" ShapeID="_x0000_i1026" DrawAspect="Content" ObjectID="_1678637195" r:id="rId13"/>
        </w:object>
      </w:r>
    </w:p>
    <w:p w:rsidR="002B350F" w:rsidRDefault="000A29D9" w:rsidP="000A29D9">
      <w:pPr>
        <w:pStyle w:val="a4"/>
        <w:jc w:val="center"/>
      </w:pPr>
      <w:bookmarkStart w:id="16" w:name="_Ref6705110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6"/>
      <w:r w:rsidR="005C6933">
        <w:t xml:space="preserve"> </w:t>
      </w:r>
      <w:r w:rsidR="003356B9">
        <w:t>E</w:t>
      </w:r>
      <w:r w:rsidR="00F11191">
        <w:t xml:space="preserve">xample of </w:t>
      </w:r>
      <w:r w:rsidR="003356B9">
        <w:t>inter-donor-DU local rerouting</w:t>
      </w:r>
    </w:p>
    <w:p w:rsidR="00246DCE" w:rsidRDefault="00246DCE" w:rsidP="00A2679A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1 is unreasonable. </w:t>
      </w: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oth option 2 and option 3 can achieve inter-DU rerouting with </w:t>
      </w:r>
      <w:r>
        <w:rPr>
          <w:rFonts w:eastAsiaTheme="minorEastAsia"/>
          <w:lang w:eastAsia="zh-CN"/>
        </w:rPr>
        <w:t>different</w:t>
      </w:r>
      <w:r>
        <w:rPr>
          <w:rFonts w:eastAsiaTheme="minorEastAsia" w:hint="eastAsia"/>
          <w:lang w:eastAsia="zh-CN"/>
        </w:rPr>
        <w:t xml:space="preserve"> specification revisions. O</w:t>
      </w:r>
      <w:r w:rsidR="009946FC">
        <w:rPr>
          <w:rFonts w:eastAsiaTheme="minorEastAsia"/>
          <w:lang w:eastAsia="zh-CN"/>
        </w:rPr>
        <w:t>ption</w:t>
      </w:r>
      <w:r w:rsidR="00095F00">
        <w:rPr>
          <w:rFonts w:eastAsiaTheme="minorEastAsia" w:hint="eastAsia"/>
          <w:lang w:eastAsia="zh-CN"/>
        </w:rPr>
        <w:t xml:space="preserve"> </w:t>
      </w:r>
      <w:r w:rsidR="00AF7F64">
        <w:rPr>
          <w:rFonts w:eastAsiaTheme="minorEastAsia"/>
          <w:lang w:eastAsia="zh-CN"/>
        </w:rPr>
        <w:t xml:space="preserve">2 </w:t>
      </w:r>
      <w:r>
        <w:rPr>
          <w:rFonts w:eastAsiaTheme="minorEastAsia" w:hint="eastAsia"/>
          <w:lang w:eastAsia="zh-CN"/>
        </w:rPr>
        <w:t xml:space="preserve">introduces BAP header rewriting. Option 3 requires the boundary node and the nodes among boundary node and donor-DU2 store two BAP addresses </w:t>
      </w:r>
      <w:r w:rsidR="00C020C0">
        <w:rPr>
          <w:rFonts w:eastAsiaTheme="minorEastAsia" w:hint="eastAsia"/>
          <w:lang w:eastAsia="zh-CN"/>
        </w:rPr>
        <w:t>of donor-DUs</w:t>
      </w:r>
      <w:r>
        <w:rPr>
          <w:rFonts w:eastAsiaTheme="minorEastAsia" w:hint="eastAsia"/>
          <w:lang w:eastAsia="zh-CN"/>
        </w:rPr>
        <w:t>.</w:t>
      </w:r>
    </w:p>
    <w:p w:rsidR="005D783C" w:rsidRDefault="00AF7F64" w:rsidP="00A2679A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</w:t>
      </w:r>
      <w:r w:rsidR="00515CD7">
        <w:rPr>
          <w:rFonts w:eastAsiaTheme="minorEastAsia"/>
          <w:b/>
          <w:lang w:eastAsia="zh-CN"/>
        </w:rPr>
        <w:t>1</w:t>
      </w:r>
      <w:r w:rsidR="00515CD7">
        <w:rPr>
          <w:rFonts w:eastAsiaTheme="minorEastAsia" w:hint="eastAsia"/>
          <w:b/>
          <w:lang w:eastAsia="zh-CN"/>
        </w:rPr>
        <w:t>0</w:t>
      </w:r>
      <w:r>
        <w:rPr>
          <w:rFonts w:eastAsiaTheme="minorEastAsia"/>
          <w:b/>
          <w:lang w:eastAsia="zh-CN"/>
        </w:rPr>
        <w:t xml:space="preserve">: </w:t>
      </w:r>
      <w:r w:rsidR="00095F00">
        <w:rPr>
          <w:rFonts w:eastAsiaTheme="minorEastAsia" w:hint="eastAsia"/>
          <w:b/>
          <w:lang w:eastAsia="zh-CN"/>
        </w:rPr>
        <w:t>S</w:t>
      </w:r>
      <w:r w:rsidR="005D783C">
        <w:rPr>
          <w:rFonts w:eastAsiaTheme="minorEastAsia"/>
          <w:b/>
          <w:lang w:eastAsia="zh-CN"/>
        </w:rPr>
        <w:t xml:space="preserve">elect one </w:t>
      </w:r>
      <w:r w:rsidR="00095F00">
        <w:rPr>
          <w:rFonts w:eastAsiaTheme="minorEastAsia" w:hint="eastAsia"/>
          <w:b/>
          <w:lang w:eastAsia="zh-CN"/>
        </w:rPr>
        <w:t xml:space="preserve">of below </w:t>
      </w:r>
      <w:r w:rsidR="005D783C">
        <w:rPr>
          <w:rFonts w:eastAsiaTheme="minorEastAsia"/>
          <w:b/>
          <w:lang w:eastAsia="zh-CN"/>
        </w:rPr>
        <w:t>option</w:t>
      </w:r>
      <w:r w:rsidR="00095F00">
        <w:rPr>
          <w:rFonts w:eastAsiaTheme="minorEastAsia" w:hint="eastAsia"/>
          <w:b/>
          <w:lang w:eastAsia="zh-CN"/>
        </w:rPr>
        <w:t>s</w:t>
      </w:r>
      <w:r w:rsidR="005D783C">
        <w:rPr>
          <w:rFonts w:eastAsiaTheme="minorEastAsia"/>
          <w:b/>
          <w:lang w:eastAsia="zh-CN"/>
        </w:rPr>
        <w:t xml:space="preserve"> </w:t>
      </w:r>
      <w:r w:rsidR="00095F00">
        <w:rPr>
          <w:rFonts w:eastAsiaTheme="minorEastAsia" w:hint="eastAsia"/>
          <w:b/>
          <w:lang w:eastAsia="zh-CN"/>
        </w:rPr>
        <w:t>for inter-DU rerouting</w:t>
      </w:r>
      <w:r w:rsidR="005D783C">
        <w:rPr>
          <w:rFonts w:eastAsiaTheme="minorEastAsia"/>
          <w:b/>
          <w:lang w:eastAsia="zh-CN"/>
        </w:rPr>
        <w:t>:</w:t>
      </w:r>
    </w:p>
    <w:p w:rsidR="005D783C" w:rsidRDefault="005D783C" w:rsidP="005D783C">
      <w:pPr>
        <w:pStyle w:val="a0"/>
        <w:numPr>
          <w:ilvl w:val="0"/>
          <w:numId w:val="28"/>
        </w:num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lastRenderedPageBreak/>
        <w:t>The boundary node can rewrite destination BAP address in BAP header;</w:t>
      </w:r>
    </w:p>
    <w:p w:rsidR="00A52770" w:rsidRPr="00AF7F64" w:rsidRDefault="00A52770" w:rsidP="00A52770">
      <w:pPr>
        <w:pStyle w:val="a0"/>
        <w:numPr>
          <w:ilvl w:val="0"/>
          <w:numId w:val="28"/>
        </w:num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The boundary node and impacted node(s) store BAP addresses of two donor-DUs and consider them as one destination.</w:t>
      </w:r>
    </w:p>
    <w:p w:rsidR="0035798C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r>
        <w:t>Conclusion</w:t>
      </w:r>
    </w:p>
    <w:p w:rsidR="0035798C" w:rsidRDefault="00003EC9" w:rsidP="00D70637">
      <w:pPr>
        <w:pStyle w:val="a0"/>
        <w:spacing w:beforeLines="50" w:before="120"/>
        <w:rPr>
          <w:rFonts w:eastAsiaTheme="minorEastAsia"/>
          <w:bCs/>
          <w:color w:val="000000"/>
          <w:szCs w:val="20"/>
          <w:lang w:eastAsia="zh-CN"/>
        </w:rPr>
      </w:pPr>
      <w:bookmarkStart w:id="17" w:name="OLE_LINK60"/>
      <w:bookmarkStart w:id="18" w:name="OLE_LINK58"/>
      <w:bookmarkStart w:id="19" w:name="OLE_LINK59"/>
      <w:r>
        <w:rPr>
          <w:rFonts w:eastAsia="宋体"/>
          <w:lang w:val="en-GB" w:eastAsia="zh-CN"/>
        </w:rPr>
        <w:t xml:space="preserve">According to the </w:t>
      </w:r>
      <w:r>
        <w:rPr>
          <w:rFonts w:eastAsia="宋体" w:hint="eastAsia"/>
          <w:lang w:val="en-GB" w:eastAsia="zh-CN"/>
        </w:rPr>
        <w:t>discussion</w:t>
      </w:r>
      <w:r>
        <w:rPr>
          <w:rFonts w:eastAsia="宋体"/>
          <w:lang w:val="en-GB" w:eastAsia="zh-CN"/>
        </w:rPr>
        <w:t xml:space="preserve"> in section 2, we </w:t>
      </w:r>
      <w:bookmarkStart w:id="20" w:name="OLE_LINK47"/>
      <w:bookmarkStart w:id="21" w:name="OLE_LINK48"/>
      <w:bookmarkEnd w:id="17"/>
      <w:bookmarkEnd w:id="18"/>
      <w:bookmarkEnd w:id="19"/>
      <w:r w:rsidR="00623335">
        <w:rPr>
          <w:rFonts w:eastAsia="宋体" w:hint="eastAsia"/>
          <w:lang w:val="en-GB" w:eastAsia="zh-CN"/>
        </w:rPr>
        <w:t xml:space="preserve">get below </w:t>
      </w:r>
      <w:r w:rsidR="00623335">
        <w:rPr>
          <w:rFonts w:eastAsiaTheme="minorEastAsia" w:hint="eastAsia"/>
          <w:bCs/>
          <w:color w:val="000000"/>
          <w:szCs w:val="20"/>
          <w:lang w:eastAsia="zh-CN"/>
        </w:rPr>
        <w:t>proposals</w:t>
      </w:r>
      <w:r>
        <w:rPr>
          <w:rFonts w:eastAsiaTheme="minorEastAsia" w:hint="eastAsia"/>
          <w:bCs/>
          <w:color w:val="000000"/>
          <w:szCs w:val="20"/>
          <w:lang w:eastAsia="zh-CN"/>
        </w:rPr>
        <w:t>:</w:t>
      </w:r>
    </w:p>
    <w:p w:rsidR="004F0E05" w:rsidRPr="00BD7EA9" w:rsidRDefault="00F95610" w:rsidP="004F0E05">
      <w:pPr>
        <w:jc w:val="both"/>
        <w:rPr>
          <w:rFonts w:eastAsiaTheme="minorEastAsia"/>
          <w:b/>
          <w:u w:val="single"/>
          <w:lang w:eastAsia="zh-CN"/>
        </w:rPr>
      </w:pPr>
      <w:r w:rsidRPr="00BD7EA9">
        <w:rPr>
          <w:rFonts w:eastAsiaTheme="minorEastAsia"/>
          <w:b/>
          <w:u w:val="single"/>
          <w:lang w:eastAsia="zh-CN"/>
        </w:rPr>
        <w:t>RLF indication</w:t>
      </w:r>
    </w:p>
    <w:p w:rsidR="000C256F" w:rsidRDefault="000C256F" w:rsidP="000C256F">
      <w:pPr>
        <w:pStyle w:val="a0"/>
        <w:spacing w:before="120"/>
        <w:rPr>
          <w:b/>
        </w:rPr>
      </w:pPr>
      <w:r w:rsidRPr="00252EB3">
        <w:rPr>
          <w:b/>
        </w:rPr>
        <w:t>Proposal 1: IAB-node may trigger type-2 RLF indication to a child node by implementation.</w:t>
      </w:r>
    </w:p>
    <w:p w:rsidR="000C256F" w:rsidRPr="00F53935" w:rsidRDefault="000C256F" w:rsidP="000C256F">
      <w:pPr>
        <w:pStyle w:val="a0"/>
        <w:spacing w:before="120"/>
        <w:rPr>
          <w:rFonts w:eastAsia="宋体"/>
          <w:b/>
          <w:lang w:val="en-GB" w:eastAsia="zh-CN"/>
        </w:rPr>
      </w:pPr>
      <w:r w:rsidRPr="00F53935">
        <w:rPr>
          <w:b/>
        </w:rPr>
        <w:t xml:space="preserve">Proposal 2: </w:t>
      </w:r>
      <w:r>
        <w:rPr>
          <w:b/>
        </w:rPr>
        <w:t xml:space="preserve">After type-2 RLF indication is transmitted to a child node, </w:t>
      </w:r>
      <w:r w:rsidRPr="00F53935">
        <w:rPr>
          <w:b/>
        </w:rPr>
        <w:t xml:space="preserve">IAB-node should trigger type-3 RLF indication </w:t>
      </w:r>
      <w:r>
        <w:rPr>
          <w:b/>
        </w:rPr>
        <w:t xml:space="preserve">to the child node </w:t>
      </w:r>
      <w:r w:rsidRPr="00F53935">
        <w:rPr>
          <w:b/>
        </w:rPr>
        <w:t>when the BH link is recovered.</w:t>
      </w:r>
    </w:p>
    <w:p w:rsidR="000C256F" w:rsidRDefault="000C256F" w:rsidP="000C256F">
      <w:pPr>
        <w:pStyle w:val="a0"/>
        <w:spacing w:before="120"/>
        <w:rPr>
          <w:rFonts w:eastAsiaTheme="minorEastAsia"/>
          <w:b/>
          <w:lang w:eastAsia="zh-CN"/>
        </w:rPr>
      </w:pPr>
      <w:r w:rsidRPr="00F53935">
        <w:rPr>
          <w:b/>
        </w:rPr>
        <w:t xml:space="preserve">Proposal </w:t>
      </w:r>
      <w:r>
        <w:rPr>
          <w:b/>
        </w:rPr>
        <w:t>3</w:t>
      </w:r>
      <w:r w:rsidRPr="00F53935">
        <w:rPr>
          <w:b/>
        </w:rPr>
        <w:t>:</w:t>
      </w:r>
      <w:r>
        <w:rPr>
          <w:b/>
        </w:rPr>
        <w:t xml:space="preserve"> Use BAP control PDUs with new PDU type values to indicate type-2 </w:t>
      </w:r>
      <w:r w:rsidR="0050142C">
        <w:rPr>
          <w:rFonts w:eastAsiaTheme="minorEastAsia" w:hint="eastAsia"/>
          <w:b/>
          <w:lang w:eastAsia="zh-CN"/>
        </w:rPr>
        <w:t xml:space="preserve">RLF indication </w:t>
      </w:r>
      <w:r>
        <w:rPr>
          <w:b/>
        </w:rPr>
        <w:t>and type-3 RLF indication.</w:t>
      </w:r>
    </w:p>
    <w:p w:rsidR="005A090E" w:rsidRPr="009B6FE7" w:rsidRDefault="005A090E" w:rsidP="009B6FE7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4</w:t>
      </w:r>
      <w:r w:rsidRPr="00D74CF8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RAN2 does not specify the cancellation of type-2/type-3 RLF</w:t>
      </w:r>
      <w:r>
        <w:rPr>
          <w:rFonts w:eastAsiaTheme="minorEastAsia" w:hint="eastAsia"/>
          <w:b/>
          <w:lang w:eastAsia="zh-CN"/>
        </w:rPr>
        <w:t xml:space="preserve"> indication</w:t>
      </w:r>
      <w:r>
        <w:rPr>
          <w:rFonts w:eastAsiaTheme="minorEastAsia"/>
          <w:b/>
          <w:lang w:eastAsia="zh-CN"/>
        </w:rPr>
        <w:t>.</w:t>
      </w:r>
    </w:p>
    <w:p w:rsidR="005A090E" w:rsidRPr="00F53935" w:rsidRDefault="005A090E" w:rsidP="005A090E">
      <w:pPr>
        <w:pStyle w:val="a0"/>
        <w:spacing w:before="120"/>
        <w:rPr>
          <w:rFonts w:eastAsia="宋体"/>
          <w:b/>
          <w:lang w:val="en-GB" w:eastAsia="zh-CN"/>
        </w:rPr>
      </w:pPr>
      <w:r w:rsidRPr="00F53935">
        <w:rPr>
          <w:b/>
        </w:rPr>
        <w:t xml:space="preserve">Proposal </w:t>
      </w:r>
      <w:r>
        <w:rPr>
          <w:rFonts w:eastAsiaTheme="minorEastAsia" w:hint="eastAsia"/>
          <w:b/>
          <w:lang w:eastAsia="zh-CN"/>
        </w:rPr>
        <w:t>5</w:t>
      </w:r>
      <w:r w:rsidRPr="00F53935">
        <w:rPr>
          <w:b/>
        </w:rPr>
        <w:t>:</w:t>
      </w:r>
      <w:r>
        <w:rPr>
          <w:b/>
        </w:rPr>
        <w:t xml:space="preserve"> </w:t>
      </w:r>
      <w:r w:rsidRPr="00AE6F82">
        <w:rPr>
          <w:b/>
          <w:szCs w:val="20"/>
        </w:rPr>
        <w:t xml:space="preserve">Type-2 RLF indication </w:t>
      </w:r>
      <w:r>
        <w:rPr>
          <w:b/>
          <w:szCs w:val="20"/>
        </w:rPr>
        <w:t>can</w:t>
      </w:r>
      <w:r w:rsidRPr="00AE6F82">
        <w:rPr>
          <w:b/>
          <w:szCs w:val="20"/>
        </w:rPr>
        <w:t xml:space="preserve"> be used to trigger local rerouting</w:t>
      </w:r>
      <w:r>
        <w:rPr>
          <w:b/>
          <w:szCs w:val="20"/>
        </w:rPr>
        <w:t xml:space="preserve"> by child node’s implementation</w:t>
      </w:r>
      <w:r>
        <w:rPr>
          <w:b/>
        </w:rPr>
        <w:t>.</w:t>
      </w:r>
    </w:p>
    <w:p w:rsidR="005A090E" w:rsidRDefault="005A090E" w:rsidP="00501A0B">
      <w:pPr>
        <w:pStyle w:val="a0"/>
        <w:rPr>
          <w:rFonts w:eastAsiaTheme="minorEastAsia"/>
          <w:b/>
          <w:iCs/>
          <w:lang w:eastAsia="zh-CN"/>
        </w:rPr>
      </w:pPr>
      <w:r w:rsidRPr="001C4B92">
        <w:rPr>
          <w:rFonts w:eastAsiaTheme="minorEastAsia"/>
          <w:b/>
          <w:lang w:val="en-GB" w:eastAsia="zh-CN"/>
        </w:rPr>
        <w:t xml:space="preserve">Proposal </w:t>
      </w:r>
      <w:r>
        <w:rPr>
          <w:rFonts w:eastAsiaTheme="minorEastAsia" w:hint="eastAsia"/>
          <w:b/>
          <w:lang w:val="en-GB" w:eastAsia="zh-CN"/>
        </w:rPr>
        <w:t>6</w:t>
      </w:r>
      <w:r w:rsidRPr="001C4B92">
        <w:rPr>
          <w:rFonts w:eastAsiaTheme="minorEastAsia"/>
          <w:b/>
          <w:lang w:val="en-GB" w:eastAsia="zh-CN"/>
        </w:rPr>
        <w:t xml:space="preserve">: </w:t>
      </w:r>
      <w:r>
        <w:rPr>
          <w:rFonts w:eastAsiaTheme="minorEastAsia" w:hint="eastAsia"/>
          <w:b/>
          <w:lang w:val="en-GB" w:eastAsia="zh-CN"/>
        </w:rPr>
        <w:t xml:space="preserve">RAN2 should not support </w:t>
      </w:r>
      <w:r>
        <w:rPr>
          <w:rFonts w:eastAsiaTheme="minorEastAsia" w:hint="eastAsia"/>
          <w:b/>
          <w:iCs/>
          <w:lang w:eastAsia="zh-CN"/>
        </w:rPr>
        <w:t>d</w:t>
      </w:r>
      <w:r w:rsidRPr="001C4B92">
        <w:rPr>
          <w:b/>
          <w:iCs/>
        </w:rPr>
        <w:t>eactivat</w:t>
      </w:r>
      <w:r>
        <w:rPr>
          <w:rFonts w:eastAsiaTheme="minorEastAsia" w:hint="eastAsia"/>
          <w:b/>
          <w:iCs/>
          <w:lang w:eastAsia="zh-CN"/>
        </w:rPr>
        <w:t>ing</w:t>
      </w:r>
      <w:r w:rsidRPr="001C4B92">
        <w:rPr>
          <w:b/>
          <w:iCs/>
        </w:rPr>
        <w:t xml:space="preserve"> </w:t>
      </w:r>
      <w:proofErr w:type="spellStart"/>
      <w:r w:rsidRPr="001C4B92">
        <w:rPr>
          <w:b/>
          <w:i/>
          <w:iCs/>
        </w:rPr>
        <w:t>iab</w:t>
      </w:r>
      <w:proofErr w:type="spellEnd"/>
      <w:r w:rsidRPr="001C4B92">
        <w:rPr>
          <w:b/>
          <w:i/>
          <w:iCs/>
        </w:rPr>
        <w:t xml:space="preserve">-Support </w:t>
      </w:r>
      <w:r w:rsidRPr="001C4B92">
        <w:rPr>
          <w:b/>
          <w:iCs/>
        </w:rPr>
        <w:t>by child node.</w:t>
      </w:r>
    </w:p>
    <w:p w:rsidR="008747A4" w:rsidRDefault="008747A4" w:rsidP="004F0E05">
      <w:pPr>
        <w:jc w:val="both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szCs w:val="20"/>
          <w:lang w:eastAsia="zh-CN"/>
        </w:rPr>
        <w:t>P</w:t>
      </w:r>
      <w:r>
        <w:rPr>
          <w:rFonts w:eastAsiaTheme="minorEastAsia" w:hint="eastAsia"/>
          <w:b/>
          <w:szCs w:val="20"/>
          <w:lang w:eastAsia="zh-CN"/>
        </w:rPr>
        <w:t>roposal 7: RAN2 should not support d</w:t>
      </w:r>
      <w:r w:rsidRPr="00603A4A">
        <w:rPr>
          <w:b/>
          <w:szCs w:val="20"/>
        </w:rPr>
        <w:t>eactivat</w:t>
      </w:r>
      <w:r>
        <w:rPr>
          <w:rFonts w:eastAsiaTheme="minorEastAsia" w:hint="eastAsia"/>
          <w:b/>
          <w:szCs w:val="20"/>
          <w:lang w:eastAsia="zh-CN"/>
        </w:rPr>
        <w:t>ing</w:t>
      </w:r>
      <w:r w:rsidRPr="00603A4A">
        <w:rPr>
          <w:b/>
          <w:szCs w:val="20"/>
        </w:rPr>
        <w:t>/reduc</w:t>
      </w:r>
      <w:r>
        <w:rPr>
          <w:rFonts w:eastAsiaTheme="minorEastAsia" w:hint="eastAsia"/>
          <w:b/>
          <w:szCs w:val="20"/>
          <w:lang w:eastAsia="zh-CN"/>
        </w:rPr>
        <w:t>ing BSR/SR by child node.</w:t>
      </w:r>
    </w:p>
    <w:p w:rsidR="00BD7EA9" w:rsidRPr="00BD7EA9" w:rsidRDefault="00BD7EA9" w:rsidP="004F0E05">
      <w:pPr>
        <w:jc w:val="both"/>
        <w:rPr>
          <w:rFonts w:eastAsiaTheme="minorEastAsia"/>
          <w:b/>
          <w:u w:val="single"/>
          <w:lang w:eastAsia="zh-CN"/>
        </w:rPr>
      </w:pPr>
      <w:r w:rsidRPr="00BD7EA9">
        <w:rPr>
          <w:rFonts w:eastAsiaTheme="minorEastAsia"/>
          <w:b/>
          <w:u w:val="single"/>
          <w:lang w:eastAsia="zh-CN"/>
        </w:rPr>
        <w:t>Local Rerouting</w:t>
      </w:r>
    </w:p>
    <w:p w:rsidR="00501A0B" w:rsidRPr="006F3853" w:rsidRDefault="00501A0B" w:rsidP="00501A0B">
      <w:pPr>
        <w:pStyle w:val="a0"/>
        <w:rPr>
          <w:rFonts w:eastAsiaTheme="minorEastAsia"/>
          <w:b/>
          <w:lang w:eastAsia="zh-CN"/>
        </w:rPr>
      </w:pPr>
      <w:r w:rsidRPr="006F3853">
        <w:rPr>
          <w:rFonts w:eastAsiaTheme="minorEastAsia" w:hint="eastAsia"/>
          <w:b/>
          <w:lang w:eastAsia="zh-CN"/>
        </w:rPr>
        <w:t xml:space="preserve">Proposal 8: </w:t>
      </w:r>
      <w:r>
        <w:rPr>
          <w:rFonts w:eastAsiaTheme="minorEastAsia" w:hint="eastAsia"/>
          <w:b/>
          <w:lang w:eastAsia="zh-CN"/>
        </w:rPr>
        <w:t xml:space="preserve">As Rel-16, local </w:t>
      </w:r>
      <w:r>
        <w:rPr>
          <w:rFonts w:eastAsiaTheme="minorEastAsia"/>
          <w:b/>
          <w:lang w:eastAsia="zh-CN"/>
        </w:rPr>
        <w:t>rerouting</w:t>
      </w:r>
      <w:r>
        <w:rPr>
          <w:rFonts w:eastAsiaTheme="minorEastAsia" w:hint="eastAsia"/>
          <w:b/>
          <w:lang w:eastAsia="zh-CN"/>
        </w:rPr>
        <w:t xml:space="preserve"> can be performed on the pre-configured backup path(s) only.</w:t>
      </w:r>
    </w:p>
    <w:p w:rsidR="00402744" w:rsidRPr="00E66D0A" w:rsidRDefault="00402744" w:rsidP="00402744">
      <w:pPr>
        <w:pStyle w:val="a0"/>
        <w:rPr>
          <w:rFonts w:eastAsiaTheme="minorEastAsia"/>
          <w:b/>
          <w:lang w:eastAsia="zh-CN"/>
        </w:rPr>
      </w:pPr>
      <w:r w:rsidRPr="00E66D0A">
        <w:rPr>
          <w:rFonts w:eastAsiaTheme="minorEastAsia" w:hint="eastAsia"/>
          <w:b/>
          <w:lang w:eastAsia="zh-CN"/>
        </w:rPr>
        <w:t xml:space="preserve">Proposal 9: The IAB-node received flow control feedback may perform local rerouting </w:t>
      </w:r>
      <w:r w:rsidR="003D598B">
        <w:rPr>
          <w:rFonts w:eastAsiaTheme="minorEastAsia" w:hint="eastAsia"/>
          <w:b/>
          <w:lang w:eastAsia="zh-CN"/>
        </w:rPr>
        <w:t xml:space="preserve">in downstream </w:t>
      </w:r>
      <w:r w:rsidRPr="00E66D0A">
        <w:rPr>
          <w:rFonts w:eastAsiaTheme="minorEastAsia" w:hint="eastAsia"/>
          <w:b/>
          <w:lang w:eastAsia="zh-CN"/>
        </w:rPr>
        <w:t>by implementation.</w:t>
      </w:r>
    </w:p>
    <w:p w:rsidR="003D598B" w:rsidRDefault="003D598B" w:rsidP="003D598B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1</w:t>
      </w:r>
      <w:r>
        <w:rPr>
          <w:rFonts w:eastAsiaTheme="minorEastAsia" w:hint="eastAsia"/>
          <w:b/>
          <w:lang w:eastAsia="zh-CN"/>
        </w:rPr>
        <w:t>0</w:t>
      </w:r>
      <w:r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S</w:t>
      </w:r>
      <w:r>
        <w:rPr>
          <w:rFonts w:eastAsiaTheme="minorEastAsia"/>
          <w:b/>
          <w:lang w:eastAsia="zh-CN"/>
        </w:rPr>
        <w:t xml:space="preserve">elect one </w:t>
      </w:r>
      <w:r>
        <w:rPr>
          <w:rFonts w:eastAsiaTheme="minorEastAsia" w:hint="eastAsia"/>
          <w:b/>
          <w:lang w:eastAsia="zh-CN"/>
        </w:rPr>
        <w:t xml:space="preserve">of below </w:t>
      </w:r>
      <w:r>
        <w:rPr>
          <w:rFonts w:eastAsiaTheme="minorEastAsia"/>
          <w:b/>
          <w:lang w:eastAsia="zh-CN"/>
        </w:rPr>
        <w:t>option</w:t>
      </w:r>
      <w:r>
        <w:rPr>
          <w:rFonts w:eastAsiaTheme="minorEastAsia" w:hint="eastAsia"/>
          <w:b/>
          <w:lang w:eastAsia="zh-CN"/>
        </w:rPr>
        <w:t>s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for inter-DU rerouting</w:t>
      </w:r>
      <w:r>
        <w:rPr>
          <w:rFonts w:eastAsiaTheme="minorEastAsia"/>
          <w:b/>
          <w:lang w:eastAsia="zh-CN"/>
        </w:rPr>
        <w:t>:</w:t>
      </w:r>
    </w:p>
    <w:p w:rsidR="003D598B" w:rsidRDefault="003D598B" w:rsidP="003D598B">
      <w:pPr>
        <w:pStyle w:val="a0"/>
        <w:numPr>
          <w:ilvl w:val="0"/>
          <w:numId w:val="28"/>
        </w:num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The boundary node can rewrite destination BAP address in BAP header;</w:t>
      </w:r>
    </w:p>
    <w:p w:rsidR="00402744" w:rsidRPr="00477F11" w:rsidRDefault="003D598B" w:rsidP="00402744">
      <w:pPr>
        <w:pStyle w:val="a0"/>
        <w:numPr>
          <w:ilvl w:val="0"/>
          <w:numId w:val="28"/>
        </w:numPr>
        <w:rPr>
          <w:rFonts w:eastAsiaTheme="minorEastAsia"/>
          <w:b/>
          <w:lang w:eastAsia="zh-CN"/>
        </w:rPr>
      </w:pPr>
      <w:r w:rsidRPr="00477F11">
        <w:rPr>
          <w:rFonts w:eastAsiaTheme="minorEastAsia"/>
          <w:b/>
          <w:lang w:eastAsia="zh-CN"/>
        </w:rPr>
        <w:t>The boundary node and impacted node(s) store BAP addresses of two donor-DUs and consider them as one destination.</w:t>
      </w:r>
    </w:p>
    <w:p w:rsidR="0035798C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r>
        <w:t>Reference</w:t>
      </w:r>
    </w:p>
    <w:p w:rsidR="00C82B8B" w:rsidRPr="008F4D17" w:rsidRDefault="00CC7161" w:rsidP="00D70637">
      <w:pPr>
        <w:pStyle w:val="Reference"/>
        <w:numPr>
          <w:ilvl w:val="0"/>
          <w:numId w:val="11"/>
        </w:numPr>
        <w:tabs>
          <w:tab w:val="clear" w:pos="851"/>
        </w:tabs>
        <w:spacing w:beforeLines="50" w:before="120"/>
        <w:rPr>
          <w:rFonts w:eastAsiaTheme="minorEastAsia"/>
        </w:rPr>
      </w:pPr>
      <w:bookmarkStart w:id="22" w:name="_Ref66990376"/>
      <w:bookmarkEnd w:id="4"/>
      <w:bookmarkEnd w:id="5"/>
      <w:bookmarkEnd w:id="20"/>
      <w:bookmarkEnd w:id="21"/>
      <w:r w:rsidRPr="00CC7161">
        <w:t>R2-2102238</w:t>
      </w:r>
      <w:r w:rsidR="00FC2F6E">
        <w:tab/>
      </w:r>
      <w:r>
        <w:t>Report from email discussion [Post112-e][066][</w:t>
      </w:r>
      <w:proofErr w:type="spellStart"/>
      <w:r>
        <w:t>eIAB</w:t>
      </w:r>
      <w:proofErr w:type="spellEnd"/>
      <w:r>
        <w:t>] Topology Adaptation</w:t>
      </w:r>
      <w:bookmarkEnd w:id="22"/>
    </w:p>
    <w:p w:rsidR="008738D0" w:rsidRPr="009931EC" w:rsidRDefault="008F4D17" w:rsidP="00D70637">
      <w:pPr>
        <w:pStyle w:val="Reference"/>
        <w:numPr>
          <w:ilvl w:val="0"/>
          <w:numId w:val="11"/>
        </w:numPr>
        <w:tabs>
          <w:tab w:val="clear" w:pos="851"/>
        </w:tabs>
        <w:spacing w:beforeLines="50" w:before="120"/>
        <w:rPr>
          <w:rFonts w:eastAsiaTheme="minorEastAsia"/>
        </w:rPr>
      </w:pPr>
      <w:bookmarkStart w:id="23" w:name="_Ref67037912"/>
      <w:r>
        <w:rPr>
          <w:rFonts w:hint="eastAsia"/>
        </w:rPr>
        <w:t xml:space="preserve">TS38.300 </w:t>
      </w:r>
      <w:r w:rsidRPr="006012C7">
        <w:t>NR and NG-RAN Overall Description</w:t>
      </w:r>
      <w:r>
        <w:rPr>
          <w:rFonts w:hint="eastAsia"/>
        </w:rPr>
        <w:tab/>
        <w:t>V16.4.0</w:t>
      </w:r>
      <w:bookmarkEnd w:id="23"/>
    </w:p>
    <w:sectPr w:rsidR="008738D0" w:rsidRPr="009931EC">
      <w:headerReference w:type="default" r:id="rId14"/>
      <w:footerReference w:type="default" r:id="rId15"/>
      <w:pgSz w:w="11906" w:h="16838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BAC" w:rsidRDefault="00B80BAC">
      <w:pPr>
        <w:spacing w:after="0" w:line="240" w:lineRule="auto"/>
      </w:pPr>
      <w:r>
        <w:separator/>
      </w:r>
    </w:p>
  </w:endnote>
  <w:endnote w:type="continuationSeparator" w:id="0">
    <w:p w:rsidR="00B80BAC" w:rsidRDefault="00B80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37F" w:rsidRDefault="00BD0EA2">
    <w:pPr>
      <w:pStyle w:val="aa"/>
      <w:tabs>
        <w:tab w:val="left" w:pos="2552"/>
      </w:tabs>
      <w:spacing w:after="0" w:line="240" w:lineRule="auto"/>
      <w:rPr>
        <w:rFonts w:eastAsia="宋体"/>
        <w:lang w:eastAsia="zh-CN"/>
      </w:rPr>
    </w:pPr>
    <w:r w:rsidRPr="00BD0EA2">
      <w:rPr>
        <w:rFonts w:eastAsia="宋体"/>
        <w:lang w:eastAsia="zh-CN"/>
      </w:rPr>
      <w:t>R2-2102729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BAC" w:rsidRDefault="00B80BAC">
      <w:pPr>
        <w:spacing w:after="0" w:line="240" w:lineRule="auto"/>
      </w:pPr>
      <w:r>
        <w:separator/>
      </w:r>
    </w:p>
  </w:footnote>
  <w:footnote w:type="continuationSeparator" w:id="0">
    <w:p w:rsidR="00B80BAC" w:rsidRDefault="00B80B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37F" w:rsidRDefault="0020637F">
    <w:pPr>
      <w:pStyle w:val="ab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041D"/>
    <w:multiLevelType w:val="hybridMultilevel"/>
    <w:tmpl w:val="374A7A2C"/>
    <w:lvl w:ilvl="0" w:tplc="474CC348">
      <w:start w:val="1"/>
      <w:numFmt w:val="bullet"/>
      <w:lvlText w:val="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8B3387"/>
    <w:multiLevelType w:val="hybridMultilevel"/>
    <w:tmpl w:val="E6AC1C0A"/>
    <w:lvl w:ilvl="0" w:tplc="62105E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BF5AD4"/>
    <w:multiLevelType w:val="multilevel"/>
    <w:tmpl w:val="0EBF5AD4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251743A"/>
    <w:multiLevelType w:val="hybridMultilevel"/>
    <w:tmpl w:val="7D7C6BEE"/>
    <w:lvl w:ilvl="0" w:tplc="CE508D6A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FD23D2"/>
    <w:multiLevelType w:val="multilevel"/>
    <w:tmpl w:val="1DFD23D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15755"/>
    <w:multiLevelType w:val="hybridMultilevel"/>
    <w:tmpl w:val="E6D2BBA0"/>
    <w:lvl w:ilvl="0" w:tplc="B79A3BD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E17567"/>
    <w:multiLevelType w:val="hybridMultilevel"/>
    <w:tmpl w:val="7F404F42"/>
    <w:lvl w:ilvl="0" w:tplc="4042B702">
      <w:start w:val="1"/>
      <w:numFmt w:val="decimal"/>
      <w:lvlText w:val="(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3BBD13D4"/>
    <w:multiLevelType w:val="hybridMultilevel"/>
    <w:tmpl w:val="6432495E"/>
    <w:lvl w:ilvl="0" w:tplc="478E9FE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2">
    <w:nsid w:val="4BDF65F6"/>
    <w:multiLevelType w:val="multilevel"/>
    <w:tmpl w:val="6D5844DC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3">
    <w:nsid w:val="4E740591"/>
    <w:multiLevelType w:val="multilevel"/>
    <w:tmpl w:val="4E740591"/>
    <w:lvl w:ilvl="0">
      <w:start w:val="806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1B7414"/>
    <w:multiLevelType w:val="hybridMultilevel"/>
    <w:tmpl w:val="81CCDDF4"/>
    <w:lvl w:ilvl="0" w:tplc="B68C93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215141"/>
    <w:multiLevelType w:val="hybridMultilevel"/>
    <w:tmpl w:val="BC8033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943A1E"/>
    <w:multiLevelType w:val="hybridMultilevel"/>
    <w:tmpl w:val="F10AA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3E01F4"/>
    <w:multiLevelType w:val="hybridMultilevel"/>
    <w:tmpl w:val="B5E82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31321"/>
        </w:tabs>
        <w:ind w:left="-31321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1500"/>
        </w:tabs>
        <w:ind w:left="-3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0780"/>
        </w:tabs>
        <w:ind w:left="-307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060"/>
        </w:tabs>
        <w:ind w:left="-30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9340"/>
        </w:tabs>
        <w:ind w:left="-29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28620"/>
        </w:tabs>
        <w:ind w:left="-286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27900"/>
        </w:tabs>
        <w:ind w:left="-279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27180"/>
        </w:tabs>
        <w:ind w:left="-27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26460"/>
        </w:tabs>
        <w:ind w:left="-26460" w:hanging="360"/>
      </w:pPr>
      <w:rPr>
        <w:rFonts w:ascii="Wingdings" w:hAnsi="Wingdings" w:hint="default"/>
      </w:rPr>
    </w:lvl>
  </w:abstractNum>
  <w:abstractNum w:abstractNumId="20">
    <w:nsid w:val="734869C6"/>
    <w:multiLevelType w:val="hybridMultilevel"/>
    <w:tmpl w:val="818EBD54"/>
    <w:lvl w:ilvl="0" w:tplc="C44AE4CC">
      <w:start w:val="1"/>
      <w:numFmt w:val="decimal"/>
      <w:lvlText w:val="Proposal %1."/>
      <w:lvlJc w:val="left"/>
      <w:pPr>
        <w:ind w:left="1069" w:hanging="360"/>
      </w:pPr>
      <w:rPr>
        <w:rFonts w:hint="default"/>
        <w:b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>
    <w:nsid w:val="756F0606"/>
    <w:multiLevelType w:val="hybridMultilevel"/>
    <w:tmpl w:val="92705E5E"/>
    <w:lvl w:ilvl="0" w:tplc="7FFE99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left" w:pos="-1374"/>
        </w:tabs>
        <w:ind w:left="-1374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6068"/>
        </w:tabs>
        <w:ind w:left="-3517" w:hanging="1304"/>
      </w:pPr>
      <w:rPr>
        <w:rFonts w:hint="default"/>
        <w:sz w:val="20"/>
        <w:szCs w:val="20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abstractNum w:abstractNumId="24">
    <w:nsid w:val="7C1800CD"/>
    <w:multiLevelType w:val="hybridMultilevel"/>
    <w:tmpl w:val="8AA0BB02"/>
    <w:lvl w:ilvl="0" w:tplc="802C76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B20323"/>
    <w:multiLevelType w:val="hybridMultilevel"/>
    <w:tmpl w:val="AC5A738E"/>
    <w:lvl w:ilvl="0" w:tplc="579C652C">
      <w:start w:val="202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11"/>
  </w:num>
  <w:num w:numId="4">
    <w:abstractNumId w:val="9"/>
  </w:num>
  <w:num w:numId="5">
    <w:abstractNumId w:val="26"/>
  </w:num>
  <w:num w:numId="6">
    <w:abstractNumId w:val="16"/>
  </w:num>
  <w:num w:numId="7">
    <w:abstractNumId w:val="5"/>
  </w:num>
  <w:num w:numId="8">
    <w:abstractNumId w:val="19"/>
  </w:num>
  <w:num w:numId="9">
    <w:abstractNumId w:val="13"/>
  </w:num>
  <w:num w:numId="10">
    <w:abstractNumId w:val="4"/>
  </w:num>
  <w:num w:numId="11">
    <w:abstractNumId w:val="2"/>
  </w:num>
  <w:num w:numId="12">
    <w:abstractNumId w:val="14"/>
  </w:num>
  <w:num w:numId="13">
    <w:abstractNumId w:val="22"/>
  </w:num>
  <w:num w:numId="14">
    <w:abstractNumId w:val="0"/>
  </w:num>
  <w:num w:numId="15">
    <w:abstractNumId w:val="24"/>
  </w:num>
  <w:num w:numId="16">
    <w:abstractNumId w:val="7"/>
  </w:num>
  <w:num w:numId="17">
    <w:abstractNumId w:val="1"/>
  </w:num>
  <w:num w:numId="18">
    <w:abstractNumId w:val="18"/>
  </w:num>
  <w:num w:numId="19">
    <w:abstractNumId w:val="10"/>
  </w:num>
  <w:num w:numId="20">
    <w:abstractNumId w:val="23"/>
  </w:num>
  <w:num w:numId="21">
    <w:abstractNumId w:val="23"/>
  </w:num>
  <w:num w:numId="22">
    <w:abstractNumId w:val="23"/>
  </w:num>
  <w:num w:numId="23">
    <w:abstractNumId w:val="20"/>
  </w:num>
  <w:num w:numId="24">
    <w:abstractNumId w:val="3"/>
  </w:num>
  <w:num w:numId="25">
    <w:abstractNumId w:val="6"/>
  </w:num>
  <w:num w:numId="26">
    <w:abstractNumId w:val="8"/>
  </w:num>
  <w:num w:numId="27">
    <w:abstractNumId w:val="12"/>
  </w:num>
  <w:num w:numId="28">
    <w:abstractNumId w:val="25"/>
  </w:num>
  <w:num w:numId="29">
    <w:abstractNumId w:val="17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385"/>
    <w:rsid w:val="000003C7"/>
    <w:rsid w:val="00000541"/>
    <w:rsid w:val="000008FC"/>
    <w:rsid w:val="00000A10"/>
    <w:rsid w:val="00000D14"/>
    <w:rsid w:val="00000EB2"/>
    <w:rsid w:val="000014F4"/>
    <w:rsid w:val="00001C9F"/>
    <w:rsid w:val="00001E45"/>
    <w:rsid w:val="0000202E"/>
    <w:rsid w:val="000026A0"/>
    <w:rsid w:val="00002FDB"/>
    <w:rsid w:val="00003165"/>
    <w:rsid w:val="00003BD4"/>
    <w:rsid w:val="00003EA4"/>
    <w:rsid w:val="00003EC9"/>
    <w:rsid w:val="00004526"/>
    <w:rsid w:val="00004F14"/>
    <w:rsid w:val="00005C5A"/>
    <w:rsid w:val="00005E44"/>
    <w:rsid w:val="00006229"/>
    <w:rsid w:val="000062D6"/>
    <w:rsid w:val="00010308"/>
    <w:rsid w:val="00010AE0"/>
    <w:rsid w:val="00010C87"/>
    <w:rsid w:val="000116A5"/>
    <w:rsid w:val="00012F65"/>
    <w:rsid w:val="000135B7"/>
    <w:rsid w:val="00013A2D"/>
    <w:rsid w:val="00013A73"/>
    <w:rsid w:val="00013E93"/>
    <w:rsid w:val="0001438C"/>
    <w:rsid w:val="00014641"/>
    <w:rsid w:val="000147AB"/>
    <w:rsid w:val="000147EE"/>
    <w:rsid w:val="00014B94"/>
    <w:rsid w:val="00014C70"/>
    <w:rsid w:val="00014DB2"/>
    <w:rsid w:val="0001537E"/>
    <w:rsid w:val="000155D8"/>
    <w:rsid w:val="00016AC6"/>
    <w:rsid w:val="00016CFA"/>
    <w:rsid w:val="00016D97"/>
    <w:rsid w:val="00016FE1"/>
    <w:rsid w:val="000171ED"/>
    <w:rsid w:val="0001742C"/>
    <w:rsid w:val="00020773"/>
    <w:rsid w:val="0002102E"/>
    <w:rsid w:val="0002139B"/>
    <w:rsid w:val="0002195E"/>
    <w:rsid w:val="0002195F"/>
    <w:rsid w:val="00022738"/>
    <w:rsid w:val="00022FB2"/>
    <w:rsid w:val="0002532A"/>
    <w:rsid w:val="00025446"/>
    <w:rsid w:val="00025E09"/>
    <w:rsid w:val="00026042"/>
    <w:rsid w:val="000261DF"/>
    <w:rsid w:val="0002652B"/>
    <w:rsid w:val="0002665B"/>
    <w:rsid w:val="00026A53"/>
    <w:rsid w:val="000270B4"/>
    <w:rsid w:val="00027A96"/>
    <w:rsid w:val="000304F1"/>
    <w:rsid w:val="00030554"/>
    <w:rsid w:val="00030585"/>
    <w:rsid w:val="00030588"/>
    <w:rsid w:val="000316E5"/>
    <w:rsid w:val="00031882"/>
    <w:rsid w:val="000320C7"/>
    <w:rsid w:val="00032124"/>
    <w:rsid w:val="000325C4"/>
    <w:rsid w:val="00032E95"/>
    <w:rsid w:val="00033094"/>
    <w:rsid w:val="00033D78"/>
    <w:rsid w:val="00033DE3"/>
    <w:rsid w:val="00033F13"/>
    <w:rsid w:val="000340CA"/>
    <w:rsid w:val="00034294"/>
    <w:rsid w:val="00034619"/>
    <w:rsid w:val="00034856"/>
    <w:rsid w:val="000349B8"/>
    <w:rsid w:val="00034D4D"/>
    <w:rsid w:val="00034F82"/>
    <w:rsid w:val="00036189"/>
    <w:rsid w:val="000361BA"/>
    <w:rsid w:val="0003639F"/>
    <w:rsid w:val="00036A14"/>
    <w:rsid w:val="00036B42"/>
    <w:rsid w:val="00036FF5"/>
    <w:rsid w:val="0003738C"/>
    <w:rsid w:val="000373D9"/>
    <w:rsid w:val="00037830"/>
    <w:rsid w:val="0003784C"/>
    <w:rsid w:val="0003798F"/>
    <w:rsid w:val="00037A14"/>
    <w:rsid w:val="00037EC4"/>
    <w:rsid w:val="000404E9"/>
    <w:rsid w:val="00040B86"/>
    <w:rsid w:val="00040B8A"/>
    <w:rsid w:val="000417EB"/>
    <w:rsid w:val="00041974"/>
    <w:rsid w:val="00041990"/>
    <w:rsid w:val="000423EB"/>
    <w:rsid w:val="00042F3A"/>
    <w:rsid w:val="0004357F"/>
    <w:rsid w:val="000435A3"/>
    <w:rsid w:val="00043CA2"/>
    <w:rsid w:val="0004423B"/>
    <w:rsid w:val="000443DE"/>
    <w:rsid w:val="000451D5"/>
    <w:rsid w:val="000460EF"/>
    <w:rsid w:val="0004630D"/>
    <w:rsid w:val="000466C6"/>
    <w:rsid w:val="000469FE"/>
    <w:rsid w:val="00046D4B"/>
    <w:rsid w:val="00046FC3"/>
    <w:rsid w:val="00047F45"/>
    <w:rsid w:val="000501B0"/>
    <w:rsid w:val="0005035A"/>
    <w:rsid w:val="0005054B"/>
    <w:rsid w:val="0005054D"/>
    <w:rsid w:val="00050783"/>
    <w:rsid w:val="00050AC1"/>
    <w:rsid w:val="000510C3"/>
    <w:rsid w:val="0005123C"/>
    <w:rsid w:val="0005137D"/>
    <w:rsid w:val="0005174A"/>
    <w:rsid w:val="000519B8"/>
    <w:rsid w:val="00051E89"/>
    <w:rsid w:val="0005221F"/>
    <w:rsid w:val="00052902"/>
    <w:rsid w:val="00053BC5"/>
    <w:rsid w:val="00053C68"/>
    <w:rsid w:val="00054257"/>
    <w:rsid w:val="0005454C"/>
    <w:rsid w:val="00054FB6"/>
    <w:rsid w:val="00055E49"/>
    <w:rsid w:val="00056DC2"/>
    <w:rsid w:val="0005718D"/>
    <w:rsid w:val="00057372"/>
    <w:rsid w:val="000575A9"/>
    <w:rsid w:val="00057936"/>
    <w:rsid w:val="00057B7E"/>
    <w:rsid w:val="0006047C"/>
    <w:rsid w:val="0006049E"/>
    <w:rsid w:val="00060DF6"/>
    <w:rsid w:val="000610B3"/>
    <w:rsid w:val="00061766"/>
    <w:rsid w:val="0006264B"/>
    <w:rsid w:val="00062849"/>
    <w:rsid w:val="00062933"/>
    <w:rsid w:val="00062DDA"/>
    <w:rsid w:val="00062FC2"/>
    <w:rsid w:val="00063FC5"/>
    <w:rsid w:val="00064119"/>
    <w:rsid w:val="00064769"/>
    <w:rsid w:val="00064EA4"/>
    <w:rsid w:val="0006550A"/>
    <w:rsid w:val="00065853"/>
    <w:rsid w:val="00066251"/>
    <w:rsid w:val="00066649"/>
    <w:rsid w:val="000666CF"/>
    <w:rsid w:val="0006695B"/>
    <w:rsid w:val="00066A60"/>
    <w:rsid w:val="00066B24"/>
    <w:rsid w:val="000673E5"/>
    <w:rsid w:val="00067A9D"/>
    <w:rsid w:val="00067BAB"/>
    <w:rsid w:val="000706B4"/>
    <w:rsid w:val="0007070B"/>
    <w:rsid w:val="00071697"/>
    <w:rsid w:val="00071A7F"/>
    <w:rsid w:val="00071B55"/>
    <w:rsid w:val="00072400"/>
    <w:rsid w:val="000729AF"/>
    <w:rsid w:val="000729C4"/>
    <w:rsid w:val="00072A57"/>
    <w:rsid w:val="00072C4A"/>
    <w:rsid w:val="00072C4D"/>
    <w:rsid w:val="00072CED"/>
    <w:rsid w:val="000731F9"/>
    <w:rsid w:val="00073665"/>
    <w:rsid w:val="000738D9"/>
    <w:rsid w:val="00073B72"/>
    <w:rsid w:val="00073E18"/>
    <w:rsid w:val="00074227"/>
    <w:rsid w:val="000744EF"/>
    <w:rsid w:val="000749EF"/>
    <w:rsid w:val="00074B37"/>
    <w:rsid w:val="0007546D"/>
    <w:rsid w:val="000757DC"/>
    <w:rsid w:val="00075D35"/>
    <w:rsid w:val="00075F9C"/>
    <w:rsid w:val="00076071"/>
    <w:rsid w:val="000769CE"/>
    <w:rsid w:val="00076E3A"/>
    <w:rsid w:val="00077CD7"/>
    <w:rsid w:val="00077DE6"/>
    <w:rsid w:val="00077F50"/>
    <w:rsid w:val="0008011C"/>
    <w:rsid w:val="000802C3"/>
    <w:rsid w:val="000805B5"/>
    <w:rsid w:val="0008060C"/>
    <w:rsid w:val="00080B96"/>
    <w:rsid w:val="00081065"/>
    <w:rsid w:val="000814E3"/>
    <w:rsid w:val="00081558"/>
    <w:rsid w:val="00081DFB"/>
    <w:rsid w:val="000822A7"/>
    <w:rsid w:val="00082627"/>
    <w:rsid w:val="00082CB2"/>
    <w:rsid w:val="00083725"/>
    <w:rsid w:val="0008397F"/>
    <w:rsid w:val="00083BC8"/>
    <w:rsid w:val="00083EF4"/>
    <w:rsid w:val="000840AF"/>
    <w:rsid w:val="00084510"/>
    <w:rsid w:val="0008490A"/>
    <w:rsid w:val="00084DFE"/>
    <w:rsid w:val="00085047"/>
    <w:rsid w:val="00085561"/>
    <w:rsid w:val="00085CA7"/>
    <w:rsid w:val="00086209"/>
    <w:rsid w:val="0008685F"/>
    <w:rsid w:val="00086A9E"/>
    <w:rsid w:val="00086EB4"/>
    <w:rsid w:val="00087619"/>
    <w:rsid w:val="00087E9C"/>
    <w:rsid w:val="00090158"/>
    <w:rsid w:val="000909F5"/>
    <w:rsid w:val="00090D78"/>
    <w:rsid w:val="00090D97"/>
    <w:rsid w:val="00091417"/>
    <w:rsid w:val="00091829"/>
    <w:rsid w:val="00091B64"/>
    <w:rsid w:val="00091D05"/>
    <w:rsid w:val="00091E1D"/>
    <w:rsid w:val="00091E82"/>
    <w:rsid w:val="00092036"/>
    <w:rsid w:val="000927C7"/>
    <w:rsid w:val="00092978"/>
    <w:rsid w:val="00092DD7"/>
    <w:rsid w:val="000931F4"/>
    <w:rsid w:val="00093CC1"/>
    <w:rsid w:val="00093E0B"/>
    <w:rsid w:val="00093E6F"/>
    <w:rsid w:val="00093E9F"/>
    <w:rsid w:val="00093F08"/>
    <w:rsid w:val="00094B3A"/>
    <w:rsid w:val="000950E2"/>
    <w:rsid w:val="00095294"/>
    <w:rsid w:val="000953F5"/>
    <w:rsid w:val="00095627"/>
    <w:rsid w:val="00095B4B"/>
    <w:rsid w:val="00095F00"/>
    <w:rsid w:val="00095FBE"/>
    <w:rsid w:val="00096BC9"/>
    <w:rsid w:val="00096D1E"/>
    <w:rsid w:val="00096D3A"/>
    <w:rsid w:val="00096ECF"/>
    <w:rsid w:val="00096FF7"/>
    <w:rsid w:val="00097266"/>
    <w:rsid w:val="000A026E"/>
    <w:rsid w:val="000A0713"/>
    <w:rsid w:val="000A078C"/>
    <w:rsid w:val="000A14E3"/>
    <w:rsid w:val="000A15B3"/>
    <w:rsid w:val="000A19B7"/>
    <w:rsid w:val="000A1E95"/>
    <w:rsid w:val="000A2421"/>
    <w:rsid w:val="000A29D9"/>
    <w:rsid w:val="000A2A27"/>
    <w:rsid w:val="000A2F6D"/>
    <w:rsid w:val="000A380C"/>
    <w:rsid w:val="000A38CD"/>
    <w:rsid w:val="000A450D"/>
    <w:rsid w:val="000A488F"/>
    <w:rsid w:val="000A4A9E"/>
    <w:rsid w:val="000A55B8"/>
    <w:rsid w:val="000A5653"/>
    <w:rsid w:val="000A6436"/>
    <w:rsid w:val="000A6519"/>
    <w:rsid w:val="000A6B0E"/>
    <w:rsid w:val="000B03ED"/>
    <w:rsid w:val="000B04A3"/>
    <w:rsid w:val="000B0643"/>
    <w:rsid w:val="000B0C8C"/>
    <w:rsid w:val="000B114D"/>
    <w:rsid w:val="000B1FCE"/>
    <w:rsid w:val="000B2385"/>
    <w:rsid w:val="000B2D18"/>
    <w:rsid w:val="000B3216"/>
    <w:rsid w:val="000B324C"/>
    <w:rsid w:val="000B3AD1"/>
    <w:rsid w:val="000B3B7A"/>
    <w:rsid w:val="000B4322"/>
    <w:rsid w:val="000B4996"/>
    <w:rsid w:val="000B4CEE"/>
    <w:rsid w:val="000B5E15"/>
    <w:rsid w:val="000B66A6"/>
    <w:rsid w:val="000B7123"/>
    <w:rsid w:val="000B7594"/>
    <w:rsid w:val="000C02C0"/>
    <w:rsid w:val="000C0433"/>
    <w:rsid w:val="000C06E1"/>
    <w:rsid w:val="000C09AE"/>
    <w:rsid w:val="000C0A03"/>
    <w:rsid w:val="000C13BC"/>
    <w:rsid w:val="000C19D4"/>
    <w:rsid w:val="000C21E2"/>
    <w:rsid w:val="000C256F"/>
    <w:rsid w:val="000C27D7"/>
    <w:rsid w:val="000C2908"/>
    <w:rsid w:val="000C32E7"/>
    <w:rsid w:val="000C34D6"/>
    <w:rsid w:val="000C4369"/>
    <w:rsid w:val="000C454E"/>
    <w:rsid w:val="000C4639"/>
    <w:rsid w:val="000C46BE"/>
    <w:rsid w:val="000C48A7"/>
    <w:rsid w:val="000C4A0A"/>
    <w:rsid w:val="000C4D8C"/>
    <w:rsid w:val="000C4DCB"/>
    <w:rsid w:val="000C4F01"/>
    <w:rsid w:val="000C4FB4"/>
    <w:rsid w:val="000C52D6"/>
    <w:rsid w:val="000C538A"/>
    <w:rsid w:val="000C53A4"/>
    <w:rsid w:val="000C5427"/>
    <w:rsid w:val="000C5ED9"/>
    <w:rsid w:val="000C6188"/>
    <w:rsid w:val="000C66EF"/>
    <w:rsid w:val="000C6F26"/>
    <w:rsid w:val="000C706F"/>
    <w:rsid w:val="000C74A5"/>
    <w:rsid w:val="000C7971"/>
    <w:rsid w:val="000D041A"/>
    <w:rsid w:val="000D04DD"/>
    <w:rsid w:val="000D1CC3"/>
    <w:rsid w:val="000D2341"/>
    <w:rsid w:val="000D2630"/>
    <w:rsid w:val="000D275B"/>
    <w:rsid w:val="000D295B"/>
    <w:rsid w:val="000D30F1"/>
    <w:rsid w:val="000D3769"/>
    <w:rsid w:val="000D388F"/>
    <w:rsid w:val="000D3D5C"/>
    <w:rsid w:val="000D4103"/>
    <w:rsid w:val="000D427B"/>
    <w:rsid w:val="000D4ABD"/>
    <w:rsid w:val="000D4E1E"/>
    <w:rsid w:val="000D5C4A"/>
    <w:rsid w:val="000D5C5D"/>
    <w:rsid w:val="000D5D74"/>
    <w:rsid w:val="000D6439"/>
    <w:rsid w:val="000D64DD"/>
    <w:rsid w:val="000D6A10"/>
    <w:rsid w:val="000D6FA5"/>
    <w:rsid w:val="000D746F"/>
    <w:rsid w:val="000D78A4"/>
    <w:rsid w:val="000D7D46"/>
    <w:rsid w:val="000D7E65"/>
    <w:rsid w:val="000E0399"/>
    <w:rsid w:val="000E063A"/>
    <w:rsid w:val="000E0818"/>
    <w:rsid w:val="000E0A38"/>
    <w:rsid w:val="000E0C2E"/>
    <w:rsid w:val="000E130E"/>
    <w:rsid w:val="000E1CC5"/>
    <w:rsid w:val="000E1D90"/>
    <w:rsid w:val="000E247B"/>
    <w:rsid w:val="000E28CF"/>
    <w:rsid w:val="000E3170"/>
    <w:rsid w:val="000E330C"/>
    <w:rsid w:val="000E3386"/>
    <w:rsid w:val="000E35E1"/>
    <w:rsid w:val="000E3AE2"/>
    <w:rsid w:val="000E4246"/>
    <w:rsid w:val="000E4386"/>
    <w:rsid w:val="000E4998"/>
    <w:rsid w:val="000E4D75"/>
    <w:rsid w:val="000E557C"/>
    <w:rsid w:val="000E61FD"/>
    <w:rsid w:val="000E649F"/>
    <w:rsid w:val="000E7F13"/>
    <w:rsid w:val="000F13EF"/>
    <w:rsid w:val="000F1710"/>
    <w:rsid w:val="000F1939"/>
    <w:rsid w:val="000F1CB0"/>
    <w:rsid w:val="000F1DC3"/>
    <w:rsid w:val="000F2438"/>
    <w:rsid w:val="000F255A"/>
    <w:rsid w:val="000F26CF"/>
    <w:rsid w:val="000F2F15"/>
    <w:rsid w:val="000F326B"/>
    <w:rsid w:val="000F3414"/>
    <w:rsid w:val="000F371F"/>
    <w:rsid w:val="000F3789"/>
    <w:rsid w:val="000F3D9B"/>
    <w:rsid w:val="000F3FBE"/>
    <w:rsid w:val="000F4093"/>
    <w:rsid w:val="000F495B"/>
    <w:rsid w:val="000F4DD6"/>
    <w:rsid w:val="000F5075"/>
    <w:rsid w:val="000F5299"/>
    <w:rsid w:val="000F52FA"/>
    <w:rsid w:val="000F5484"/>
    <w:rsid w:val="000F54CB"/>
    <w:rsid w:val="000F62CB"/>
    <w:rsid w:val="000F638E"/>
    <w:rsid w:val="000F68BE"/>
    <w:rsid w:val="000F6AA4"/>
    <w:rsid w:val="000F6B0D"/>
    <w:rsid w:val="000F6FF6"/>
    <w:rsid w:val="000F7576"/>
    <w:rsid w:val="00100207"/>
    <w:rsid w:val="00100319"/>
    <w:rsid w:val="00100607"/>
    <w:rsid w:val="00100653"/>
    <w:rsid w:val="00100991"/>
    <w:rsid w:val="00100BBD"/>
    <w:rsid w:val="00100EEF"/>
    <w:rsid w:val="001013CF"/>
    <w:rsid w:val="001015BB"/>
    <w:rsid w:val="001020EC"/>
    <w:rsid w:val="001022DB"/>
    <w:rsid w:val="001026E9"/>
    <w:rsid w:val="00102876"/>
    <w:rsid w:val="001032E8"/>
    <w:rsid w:val="001034FB"/>
    <w:rsid w:val="00103640"/>
    <w:rsid w:val="00103918"/>
    <w:rsid w:val="00103DD7"/>
    <w:rsid w:val="001042BF"/>
    <w:rsid w:val="0010445C"/>
    <w:rsid w:val="0010479A"/>
    <w:rsid w:val="00104D84"/>
    <w:rsid w:val="00105570"/>
    <w:rsid w:val="00105CD2"/>
    <w:rsid w:val="0010727F"/>
    <w:rsid w:val="0010757E"/>
    <w:rsid w:val="00107831"/>
    <w:rsid w:val="00107F1D"/>
    <w:rsid w:val="00107F7B"/>
    <w:rsid w:val="001102F6"/>
    <w:rsid w:val="00110324"/>
    <w:rsid w:val="00110BB7"/>
    <w:rsid w:val="001111CA"/>
    <w:rsid w:val="001115C3"/>
    <w:rsid w:val="00111A44"/>
    <w:rsid w:val="0011238F"/>
    <w:rsid w:val="00112C0B"/>
    <w:rsid w:val="001136A2"/>
    <w:rsid w:val="00113A32"/>
    <w:rsid w:val="0011401F"/>
    <w:rsid w:val="00114239"/>
    <w:rsid w:val="0011474F"/>
    <w:rsid w:val="00114924"/>
    <w:rsid w:val="00114951"/>
    <w:rsid w:val="00114AE9"/>
    <w:rsid w:val="00114C0D"/>
    <w:rsid w:val="00114F00"/>
    <w:rsid w:val="001150BC"/>
    <w:rsid w:val="0011522E"/>
    <w:rsid w:val="00115686"/>
    <w:rsid w:val="00115CE3"/>
    <w:rsid w:val="0011635F"/>
    <w:rsid w:val="00116625"/>
    <w:rsid w:val="00116645"/>
    <w:rsid w:val="00116886"/>
    <w:rsid w:val="00116F48"/>
    <w:rsid w:val="0012097F"/>
    <w:rsid w:val="00120CA6"/>
    <w:rsid w:val="0012163A"/>
    <w:rsid w:val="00121A39"/>
    <w:rsid w:val="001220C2"/>
    <w:rsid w:val="001226ED"/>
    <w:rsid w:val="00123387"/>
    <w:rsid w:val="001234DE"/>
    <w:rsid w:val="00123987"/>
    <w:rsid w:val="001245C6"/>
    <w:rsid w:val="001245FD"/>
    <w:rsid w:val="00124EBC"/>
    <w:rsid w:val="00125002"/>
    <w:rsid w:val="00125311"/>
    <w:rsid w:val="001256B6"/>
    <w:rsid w:val="00125A3C"/>
    <w:rsid w:val="001262CB"/>
    <w:rsid w:val="001263C0"/>
    <w:rsid w:val="001265B3"/>
    <w:rsid w:val="001267EA"/>
    <w:rsid w:val="001267F9"/>
    <w:rsid w:val="00126B90"/>
    <w:rsid w:val="00126C6B"/>
    <w:rsid w:val="001271B1"/>
    <w:rsid w:val="00127CF7"/>
    <w:rsid w:val="001300EB"/>
    <w:rsid w:val="001313E7"/>
    <w:rsid w:val="00131768"/>
    <w:rsid w:val="001318F6"/>
    <w:rsid w:val="00131C3F"/>
    <w:rsid w:val="0013215E"/>
    <w:rsid w:val="00133013"/>
    <w:rsid w:val="0013363D"/>
    <w:rsid w:val="00133B9C"/>
    <w:rsid w:val="00133C32"/>
    <w:rsid w:val="00133F04"/>
    <w:rsid w:val="00134DE3"/>
    <w:rsid w:val="0013549B"/>
    <w:rsid w:val="00136028"/>
    <w:rsid w:val="001364B8"/>
    <w:rsid w:val="00136678"/>
    <w:rsid w:val="0013686A"/>
    <w:rsid w:val="00136ACC"/>
    <w:rsid w:val="001371FD"/>
    <w:rsid w:val="00137349"/>
    <w:rsid w:val="001378A7"/>
    <w:rsid w:val="00137A41"/>
    <w:rsid w:val="00137FE5"/>
    <w:rsid w:val="001406E0"/>
    <w:rsid w:val="0014071E"/>
    <w:rsid w:val="001407A4"/>
    <w:rsid w:val="0014082B"/>
    <w:rsid w:val="0014085A"/>
    <w:rsid w:val="00140BBC"/>
    <w:rsid w:val="00141890"/>
    <w:rsid w:val="001418FA"/>
    <w:rsid w:val="00141C77"/>
    <w:rsid w:val="00141CD1"/>
    <w:rsid w:val="00142B70"/>
    <w:rsid w:val="00142EFE"/>
    <w:rsid w:val="00142FE3"/>
    <w:rsid w:val="00142FFF"/>
    <w:rsid w:val="00143280"/>
    <w:rsid w:val="00143506"/>
    <w:rsid w:val="001435AA"/>
    <w:rsid w:val="00143708"/>
    <w:rsid w:val="00143AAA"/>
    <w:rsid w:val="00143E64"/>
    <w:rsid w:val="00144021"/>
    <w:rsid w:val="001440FC"/>
    <w:rsid w:val="001442B6"/>
    <w:rsid w:val="001449B0"/>
    <w:rsid w:val="0014512D"/>
    <w:rsid w:val="001451A8"/>
    <w:rsid w:val="0014532C"/>
    <w:rsid w:val="001453CA"/>
    <w:rsid w:val="001453CC"/>
    <w:rsid w:val="00146079"/>
    <w:rsid w:val="00146637"/>
    <w:rsid w:val="00146994"/>
    <w:rsid w:val="001469E3"/>
    <w:rsid w:val="001469F9"/>
    <w:rsid w:val="00146A8A"/>
    <w:rsid w:val="00146CD7"/>
    <w:rsid w:val="00147738"/>
    <w:rsid w:val="00147C06"/>
    <w:rsid w:val="001503BA"/>
    <w:rsid w:val="001509C6"/>
    <w:rsid w:val="00150EBC"/>
    <w:rsid w:val="00150F72"/>
    <w:rsid w:val="0015141B"/>
    <w:rsid w:val="00152188"/>
    <w:rsid w:val="00152604"/>
    <w:rsid w:val="0015335B"/>
    <w:rsid w:val="00153641"/>
    <w:rsid w:val="00153ADA"/>
    <w:rsid w:val="00153D16"/>
    <w:rsid w:val="00153E2B"/>
    <w:rsid w:val="001549F5"/>
    <w:rsid w:val="00156E4E"/>
    <w:rsid w:val="00157310"/>
    <w:rsid w:val="00157421"/>
    <w:rsid w:val="0015765A"/>
    <w:rsid w:val="00157C75"/>
    <w:rsid w:val="00157E0A"/>
    <w:rsid w:val="00160047"/>
    <w:rsid w:val="00160212"/>
    <w:rsid w:val="0016035C"/>
    <w:rsid w:val="001605FD"/>
    <w:rsid w:val="001606C2"/>
    <w:rsid w:val="00160A29"/>
    <w:rsid w:val="00160C1D"/>
    <w:rsid w:val="00160DB1"/>
    <w:rsid w:val="0016190B"/>
    <w:rsid w:val="00162410"/>
    <w:rsid w:val="001626A7"/>
    <w:rsid w:val="001631DB"/>
    <w:rsid w:val="001632A1"/>
    <w:rsid w:val="00163B51"/>
    <w:rsid w:val="00164894"/>
    <w:rsid w:val="00164943"/>
    <w:rsid w:val="00165B2B"/>
    <w:rsid w:val="00165BEE"/>
    <w:rsid w:val="001667E3"/>
    <w:rsid w:val="0016686F"/>
    <w:rsid w:val="0016733D"/>
    <w:rsid w:val="00167903"/>
    <w:rsid w:val="00167B69"/>
    <w:rsid w:val="00167D10"/>
    <w:rsid w:val="00167D6A"/>
    <w:rsid w:val="00170176"/>
    <w:rsid w:val="001704E3"/>
    <w:rsid w:val="0017068B"/>
    <w:rsid w:val="00170FFA"/>
    <w:rsid w:val="0017106B"/>
    <w:rsid w:val="00171A53"/>
    <w:rsid w:val="00171E5B"/>
    <w:rsid w:val="001726A5"/>
    <w:rsid w:val="00172951"/>
    <w:rsid w:val="00172C3D"/>
    <w:rsid w:val="00172CA2"/>
    <w:rsid w:val="00172D6F"/>
    <w:rsid w:val="00173AEA"/>
    <w:rsid w:val="00173D81"/>
    <w:rsid w:val="001744C2"/>
    <w:rsid w:val="0017488C"/>
    <w:rsid w:val="00174982"/>
    <w:rsid w:val="00174B1F"/>
    <w:rsid w:val="00174CDC"/>
    <w:rsid w:val="00174D1F"/>
    <w:rsid w:val="00174F0B"/>
    <w:rsid w:val="00175218"/>
    <w:rsid w:val="0017525F"/>
    <w:rsid w:val="00175355"/>
    <w:rsid w:val="00175B21"/>
    <w:rsid w:val="00175F2D"/>
    <w:rsid w:val="00176B42"/>
    <w:rsid w:val="00176DB8"/>
    <w:rsid w:val="00177094"/>
    <w:rsid w:val="001770AC"/>
    <w:rsid w:val="001770AD"/>
    <w:rsid w:val="00177195"/>
    <w:rsid w:val="0017721C"/>
    <w:rsid w:val="0017737F"/>
    <w:rsid w:val="00177516"/>
    <w:rsid w:val="00177BA5"/>
    <w:rsid w:val="00177D25"/>
    <w:rsid w:val="00180475"/>
    <w:rsid w:val="001804EE"/>
    <w:rsid w:val="00181294"/>
    <w:rsid w:val="001822DB"/>
    <w:rsid w:val="001824D3"/>
    <w:rsid w:val="0018252A"/>
    <w:rsid w:val="001826BA"/>
    <w:rsid w:val="00182B9E"/>
    <w:rsid w:val="00182F37"/>
    <w:rsid w:val="00183045"/>
    <w:rsid w:val="00183578"/>
    <w:rsid w:val="00183B67"/>
    <w:rsid w:val="0018527D"/>
    <w:rsid w:val="00186228"/>
    <w:rsid w:val="00186372"/>
    <w:rsid w:val="00186645"/>
    <w:rsid w:val="00186741"/>
    <w:rsid w:val="001868BB"/>
    <w:rsid w:val="00186CC4"/>
    <w:rsid w:val="00186F14"/>
    <w:rsid w:val="00187198"/>
    <w:rsid w:val="0018753B"/>
    <w:rsid w:val="00187565"/>
    <w:rsid w:val="00187606"/>
    <w:rsid w:val="00187689"/>
    <w:rsid w:val="0018772F"/>
    <w:rsid w:val="001906FF"/>
    <w:rsid w:val="00190EB5"/>
    <w:rsid w:val="00191F03"/>
    <w:rsid w:val="0019247D"/>
    <w:rsid w:val="00192608"/>
    <w:rsid w:val="001930EF"/>
    <w:rsid w:val="00193206"/>
    <w:rsid w:val="001936D6"/>
    <w:rsid w:val="00193774"/>
    <w:rsid w:val="0019399C"/>
    <w:rsid w:val="00193C68"/>
    <w:rsid w:val="0019429E"/>
    <w:rsid w:val="001945ED"/>
    <w:rsid w:val="00195969"/>
    <w:rsid w:val="00195A1E"/>
    <w:rsid w:val="00195B96"/>
    <w:rsid w:val="001966C5"/>
    <w:rsid w:val="001966FE"/>
    <w:rsid w:val="001967FD"/>
    <w:rsid w:val="001969C4"/>
    <w:rsid w:val="00197581"/>
    <w:rsid w:val="0019768A"/>
    <w:rsid w:val="00197FAD"/>
    <w:rsid w:val="001A00A1"/>
    <w:rsid w:val="001A08B0"/>
    <w:rsid w:val="001A13D8"/>
    <w:rsid w:val="001A2150"/>
    <w:rsid w:val="001A232E"/>
    <w:rsid w:val="001A3832"/>
    <w:rsid w:val="001A3B7F"/>
    <w:rsid w:val="001A3CA3"/>
    <w:rsid w:val="001A3E01"/>
    <w:rsid w:val="001A3F69"/>
    <w:rsid w:val="001A40E4"/>
    <w:rsid w:val="001A4370"/>
    <w:rsid w:val="001A491A"/>
    <w:rsid w:val="001A52BE"/>
    <w:rsid w:val="001A5DC4"/>
    <w:rsid w:val="001A66EC"/>
    <w:rsid w:val="001A78FB"/>
    <w:rsid w:val="001A7B14"/>
    <w:rsid w:val="001A7C10"/>
    <w:rsid w:val="001A7CF7"/>
    <w:rsid w:val="001A7FF6"/>
    <w:rsid w:val="001B077E"/>
    <w:rsid w:val="001B0F0C"/>
    <w:rsid w:val="001B1C35"/>
    <w:rsid w:val="001B220B"/>
    <w:rsid w:val="001B2258"/>
    <w:rsid w:val="001B2C83"/>
    <w:rsid w:val="001B2C9D"/>
    <w:rsid w:val="001B2FD5"/>
    <w:rsid w:val="001B352F"/>
    <w:rsid w:val="001B3C20"/>
    <w:rsid w:val="001B3C5F"/>
    <w:rsid w:val="001B5E0B"/>
    <w:rsid w:val="001B5EAE"/>
    <w:rsid w:val="001B65E6"/>
    <w:rsid w:val="001B67BD"/>
    <w:rsid w:val="001B689A"/>
    <w:rsid w:val="001B68B4"/>
    <w:rsid w:val="001B6C4A"/>
    <w:rsid w:val="001B6E77"/>
    <w:rsid w:val="001B7232"/>
    <w:rsid w:val="001B7561"/>
    <w:rsid w:val="001B793A"/>
    <w:rsid w:val="001B7A26"/>
    <w:rsid w:val="001C13CB"/>
    <w:rsid w:val="001C18B8"/>
    <w:rsid w:val="001C18D0"/>
    <w:rsid w:val="001C1C7D"/>
    <w:rsid w:val="001C1C9D"/>
    <w:rsid w:val="001C1D3B"/>
    <w:rsid w:val="001C2710"/>
    <w:rsid w:val="001C29A5"/>
    <w:rsid w:val="001C2AAE"/>
    <w:rsid w:val="001C2C3F"/>
    <w:rsid w:val="001C35C1"/>
    <w:rsid w:val="001C3652"/>
    <w:rsid w:val="001C3AFA"/>
    <w:rsid w:val="001C44B9"/>
    <w:rsid w:val="001C4B92"/>
    <w:rsid w:val="001C500B"/>
    <w:rsid w:val="001C5237"/>
    <w:rsid w:val="001C535C"/>
    <w:rsid w:val="001C5D4D"/>
    <w:rsid w:val="001C7352"/>
    <w:rsid w:val="001C7923"/>
    <w:rsid w:val="001D01DD"/>
    <w:rsid w:val="001D09DB"/>
    <w:rsid w:val="001D1149"/>
    <w:rsid w:val="001D118A"/>
    <w:rsid w:val="001D16A3"/>
    <w:rsid w:val="001D20D5"/>
    <w:rsid w:val="001D2120"/>
    <w:rsid w:val="001D24DA"/>
    <w:rsid w:val="001D25A0"/>
    <w:rsid w:val="001D2850"/>
    <w:rsid w:val="001D2AA8"/>
    <w:rsid w:val="001D34D0"/>
    <w:rsid w:val="001D3701"/>
    <w:rsid w:val="001D39E0"/>
    <w:rsid w:val="001D3C04"/>
    <w:rsid w:val="001D3C3E"/>
    <w:rsid w:val="001D3D93"/>
    <w:rsid w:val="001D4406"/>
    <w:rsid w:val="001D4644"/>
    <w:rsid w:val="001D4662"/>
    <w:rsid w:val="001D4922"/>
    <w:rsid w:val="001D4E2D"/>
    <w:rsid w:val="001D50DB"/>
    <w:rsid w:val="001D533D"/>
    <w:rsid w:val="001D5B02"/>
    <w:rsid w:val="001D7163"/>
    <w:rsid w:val="001D785D"/>
    <w:rsid w:val="001D7ACC"/>
    <w:rsid w:val="001E00B5"/>
    <w:rsid w:val="001E0660"/>
    <w:rsid w:val="001E1ACA"/>
    <w:rsid w:val="001E1B66"/>
    <w:rsid w:val="001E1D64"/>
    <w:rsid w:val="001E1FDF"/>
    <w:rsid w:val="001E22E1"/>
    <w:rsid w:val="001E2678"/>
    <w:rsid w:val="001E2A0B"/>
    <w:rsid w:val="001E2BF9"/>
    <w:rsid w:val="001E2D86"/>
    <w:rsid w:val="001E2EA0"/>
    <w:rsid w:val="001E2EA2"/>
    <w:rsid w:val="001E341A"/>
    <w:rsid w:val="001E35A7"/>
    <w:rsid w:val="001E3F60"/>
    <w:rsid w:val="001E44AD"/>
    <w:rsid w:val="001E462C"/>
    <w:rsid w:val="001E48A4"/>
    <w:rsid w:val="001E4C2A"/>
    <w:rsid w:val="001E52CD"/>
    <w:rsid w:val="001E5720"/>
    <w:rsid w:val="001E5D00"/>
    <w:rsid w:val="001E7EDF"/>
    <w:rsid w:val="001F002B"/>
    <w:rsid w:val="001F04AC"/>
    <w:rsid w:val="001F0A00"/>
    <w:rsid w:val="001F0AFF"/>
    <w:rsid w:val="001F0B2C"/>
    <w:rsid w:val="001F13B3"/>
    <w:rsid w:val="001F1588"/>
    <w:rsid w:val="001F182F"/>
    <w:rsid w:val="001F22F4"/>
    <w:rsid w:val="001F2686"/>
    <w:rsid w:val="001F28A4"/>
    <w:rsid w:val="001F2E35"/>
    <w:rsid w:val="001F3687"/>
    <w:rsid w:val="001F3A38"/>
    <w:rsid w:val="001F3B2D"/>
    <w:rsid w:val="001F3B2F"/>
    <w:rsid w:val="001F4103"/>
    <w:rsid w:val="001F43D3"/>
    <w:rsid w:val="001F43E8"/>
    <w:rsid w:val="001F474C"/>
    <w:rsid w:val="001F4751"/>
    <w:rsid w:val="001F4796"/>
    <w:rsid w:val="001F4A19"/>
    <w:rsid w:val="001F4AB1"/>
    <w:rsid w:val="001F5575"/>
    <w:rsid w:val="001F6279"/>
    <w:rsid w:val="001F630F"/>
    <w:rsid w:val="001F66D4"/>
    <w:rsid w:val="001F6E7C"/>
    <w:rsid w:val="001F76D1"/>
    <w:rsid w:val="001F7F7A"/>
    <w:rsid w:val="00200147"/>
    <w:rsid w:val="002009D8"/>
    <w:rsid w:val="00200CF7"/>
    <w:rsid w:val="00200E84"/>
    <w:rsid w:val="002015BF"/>
    <w:rsid w:val="00202D1A"/>
    <w:rsid w:val="00202EDE"/>
    <w:rsid w:val="00202F68"/>
    <w:rsid w:val="00203647"/>
    <w:rsid w:val="0020399E"/>
    <w:rsid w:val="00204504"/>
    <w:rsid w:val="002046BA"/>
    <w:rsid w:val="002048B9"/>
    <w:rsid w:val="0020540C"/>
    <w:rsid w:val="002055F4"/>
    <w:rsid w:val="00205686"/>
    <w:rsid w:val="00205AB5"/>
    <w:rsid w:val="00205C65"/>
    <w:rsid w:val="00205E32"/>
    <w:rsid w:val="00206150"/>
    <w:rsid w:val="0020637F"/>
    <w:rsid w:val="00206EA5"/>
    <w:rsid w:val="002072C1"/>
    <w:rsid w:val="00207309"/>
    <w:rsid w:val="0020750B"/>
    <w:rsid w:val="0020799E"/>
    <w:rsid w:val="00207B3E"/>
    <w:rsid w:val="002103D9"/>
    <w:rsid w:val="00210453"/>
    <w:rsid w:val="00210512"/>
    <w:rsid w:val="00211853"/>
    <w:rsid w:val="00211BB7"/>
    <w:rsid w:val="0021259F"/>
    <w:rsid w:val="00212B5E"/>
    <w:rsid w:val="00213041"/>
    <w:rsid w:val="00213D66"/>
    <w:rsid w:val="00213EDC"/>
    <w:rsid w:val="00214813"/>
    <w:rsid w:val="002151EF"/>
    <w:rsid w:val="002155C4"/>
    <w:rsid w:val="00215717"/>
    <w:rsid w:val="00215E17"/>
    <w:rsid w:val="00215E7E"/>
    <w:rsid w:val="0021633C"/>
    <w:rsid w:val="0021660A"/>
    <w:rsid w:val="002166C0"/>
    <w:rsid w:val="00216ACF"/>
    <w:rsid w:val="0021742A"/>
    <w:rsid w:val="00217B3C"/>
    <w:rsid w:val="00217BC2"/>
    <w:rsid w:val="00217CB1"/>
    <w:rsid w:val="00217E6B"/>
    <w:rsid w:val="00217FB1"/>
    <w:rsid w:val="00220678"/>
    <w:rsid w:val="002214CB"/>
    <w:rsid w:val="0022175D"/>
    <w:rsid w:val="002218B8"/>
    <w:rsid w:val="00221CEE"/>
    <w:rsid w:val="002228C0"/>
    <w:rsid w:val="00222B2F"/>
    <w:rsid w:val="00223E0A"/>
    <w:rsid w:val="00223E82"/>
    <w:rsid w:val="0022409D"/>
    <w:rsid w:val="002242FF"/>
    <w:rsid w:val="002243A8"/>
    <w:rsid w:val="002245B6"/>
    <w:rsid w:val="00224616"/>
    <w:rsid w:val="00224E31"/>
    <w:rsid w:val="00225040"/>
    <w:rsid w:val="00225162"/>
    <w:rsid w:val="002251FF"/>
    <w:rsid w:val="0022529F"/>
    <w:rsid w:val="002253B5"/>
    <w:rsid w:val="00225977"/>
    <w:rsid w:val="00225998"/>
    <w:rsid w:val="00225B6F"/>
    <w:rsid w:val="002270A2"/>
    <w:rsid w:val="00227CB4"/>
    <w:rsid w:val="00227E69"/>
    <w:rsid w:val="002303FD"/>
    <w:rsid w:val="0023043A"/>
    <w:rsid w:val="002309CB"/>
    <w:rsid w:val="00230B3E"/>
    <w:rsid w:val="00231603"/>
    <w:rsid w:val="00231ACC"/>
    <w:rsid w:val="00231E3A"/>
    <w:rsid w:val="002320BA"/>
    <w:rsid w:val="00232244"/>
    <w:rsid w:val="002328ED"/>
    <w:rsid w:val="00232A82"/>
    <w:rsid w:val="00233007"/>
    <w:rsid w:val="00233084"/>
    <w:rsid w:val="002332F8"/>
    <w:rsid w:val="0023340F"/>
    <w:rsid w:val="0023370E"/>
    <w:rsid w:val="002337D7"/>
    <w:rsid w:val="002338B2"/>
    <w:rsid w:val="002338F1"/>
    <w:rsid w:val="00233C56"/>
    <w:rsid w:val="00233C8E"/>
    <w:rsid w:val="00234648"/>
    <w:rsid w:val="00234CD6"/>
    <w:rsid w:val="00234DB0"/>
    <w:rsid w:val="002350B0"/>
    <w:rsid w:val="00235506"/>
    <w:rsid w:val="00235ABA"/>
    <w:rsid w:val="00235FF6"/>
    <w:rsid w:val="002362AC"/>
    <w:rsid w:val="00236542"/>
    <w:rsid w:val="00237472"/>
    <w:rsid w:val="00237498"/>
    <w:rsid w:val="0023789A"/>
    <w:rsid w:val="002379CE"/>
    <w:rsid w:val="00237DC5"/>
    <w:rsid w:val="0024043B"/>
    <w:rsid w:val="002408C0"/>
    <w:rsid w:val="00240C4B"/>
    <w:rsid w:val="00240F79"/>
    <w:rsid w:val="0024144A"/>
    <w:rsid w:val="00241C61"/>
    <w:rsid w:val="00241F3D"/>
    <w:rsid w:val="00242895"/>
    <w:rsid w:val="00242C64"/>
    <w:rsid w:val="00242EAA"/>
    <w:rsid w:val="00243353"/>
    <w:rsid w:val="002435AB"/>
    <w:rsid w:val="002435EC"/>
    <w:rsid w:val="00243625"/>
    <w:rsid w:val="0024398C"/>
    <w:rsid w:val="00243CBC"/>
    <w:rsid w:val="0024432B"/>
    <w:rsid w:val="002445AD"/>
    <w:rsid w:val="00244ED3"/>
    <w:rsid w:val="002454F6"/>
    <w:rsid w:val="00245573"/>
    <w:rsid w:val="002455DA"/>
    <w:rsid w:val="00245C97"/>
    <w:rsid w:val="00245DCA"/>
    <w:rsid w:val="00245E95"/>
    <w:rsid w:val="00246563"/>
    <w:rsid w:val="0024673E"/>
    <w:rsid w:val="00246B59"/>
    <w:rsid w:val="00246DCE"/>
    <w:rsid w:val="00247BC4"/>
    <w:rsid w:val="00247D86"/>
    <w:rsid w:val="002506FD"/>
    <w:rsid w:val="002508E0"/>
    <w:rsid w:val="00250A8E"/>
    <w:rsid w:val="00250C11"/>
    <w:rsid w:val="00250DD2"/>
    <w:rsid w:val="0025116B"/>
    <w:rsid w:val="002511FB"/>
    <w:rsid w:val="0025131B"/>
    <w:rsid w:val="002522BE"/>
    <w:rsid w:val="0025236E"/>
    <w:rsid w:val="002524EB"/>
    <w:rsid w:val="00252503"/>
    <w:rsid w:val="00252920"/>
    <w:rsid w:val="00252939"/>
    <w:rsid w:val="00252B20"/>
    <w:rsid w:val="00252BB5"/>
    <w:rsid w:val="00252C19"/>
    <w:rsid w:val="00252EB3"/>
    <w:rsid w:val="00253F56"/>
    <w:rsid w:val="00253F74"/>
    <w:rsid w:val="002540B2"/>
    <w:rsid w:val="00254348"/>
    <w:rsid w:val="00254772"/>
    <w:rsid w:val="00254B7A"/>
    <w:rsid w:val="0025551A"/>
    <w:rsid w:val="0025586D"/>
    <w:rsid w:val="00255A82"/>
    <w:rsid w:val="002561E9"/>
    <w:rsid w:val="00256744"/>
    <w:rsid w:val="002568B8"/>
    <w:rsid w:val="00256FC0"/>
    <w:rsid w:val="0025705A"/>
    <w:rsid w:val="0025763C"/>
    <w:rsid w:val="00257976"/>
    <w:rsid w:val="00257C71"/>
    <w:rsid w:val="00257E49"/>
    <w:rsid w:val="00260345"/>
    <w:rsid w:val="002605C3"/>
    <w:rsid w:val="00260618"/>
    <w:rsid w:val="002608E1"/>
    <w:rsid w:val="00260B51"/>
    <w:rsid w:val="00260DBE"/>
    <w:rsid w:val="002615AF"/>
    <w:rsid w:val="002629DE"/>
    <w:rsid w:val="00262A09"/>
    <w:rsid w:val="002630EC"/>
    <w:rsid w:val="002631AA"/>
    <w:rsid w:val="002636C1"/>
    <w:rsid w:val="0026442A"/>
    <w:rsid w:val="002646AB"/>
    <w:rsid w:val="002648B0"/>
    <w:rsid w:val="00264A53"/>
    <w:rsid w:val="00264D04"/>
    <w:rsid w:val="00264E1D"/>
    <w:rsid w:val="00265829"/>
    <w:rsid w:val="0026598F"/>
    <w:rsid w:val="00265E11"/>
    <w:rsid w:val="00266294"/>
    <w:rsid w:val="002663E5"/>
    <w:rsid w:val="00266DF1"/>
    <w:rsid w:val="002670D0"/>
    <w:rsid w:val="00267B78"/>
    <w:rsid w:val="00267C59"/>
    <w:rsid w:val="00267FF3"/>
    <w:rsid w:val="00267FFC"/>
    <w:rsid w:val="00270AB2"/>
    <w:rsid w:val="00270C90"/>
    <w:rsid w:val="00271A86"/>
    <w:rsid w:val="002721A5"/>
    <w:rsid w:val="002736C7"/>
    <w:rsid w:val="00273AAA"/>
    <w:rsid w:val="002740A8"/>
    <w:rsid w:val="00275303"/>
    <w:rsid w:val="002758DA"/>
    <w:rsid w:val="00275F2B"/>
    <w:rsid w:val="002761BF"/>
    <w:rsid w:val="002766EC"/>
    <w:rsid w:val="002767E1"/>
    <w:rsid w:val="00276FB0"/>
    <w:rsid w:val="002771E1"/>
    <w:rsid w:val="002773F4"/>
    <w:rsid w:val="0027745D"/>
    <w:rsid w:val="002774EB"/>
    <w:rsid w:val="00277A2C"/>
    <w:rsid w:val="00277D6C"/>
    <w:rsid w:val="00280171"/>
    <w:rsid w:val="002803FB"/>
    <w:rsid w:val="002804FD"/>
    <w:rsid w:val="00280CF9"/>
    <w:rsid w:val="00281791"/>
    <w:rsid w:val="00281CC4"/>
    <w:rsid w:val="00281D46"/>
    <w:rsid w:val="00282805"/>
    <w:rsid w:val="002832B4"/>
    <w:rsid w:val="002838FA"/>
    <w:rsid w:val="00284FB6"/>
    <w:rsid w:val="00285C73"/>
    <w:rsid w:val="00285D2F"/>
    <w:rsid w:val="00286574"/>
    <w:rsid w:val="00286DB1"/>
    <w:rsid w:val="002870B3"/>
    <w:rsid w:val="00287D65"/>
    <w:rsid w:val="002902CE"/>
    <w:rsid w:val="00290872"/>
    <w:rsid w:val="00290E8D"/>
    <w:rsid w:val="00291169"/>
    <w:rsid w:val="002911A8"/>
    <w:rsid w:val="00291811"/>
    <w:rsid w:val="00291F06"/>
    <w:rsid w:val="002921FD"/>
    <w:rsid w:val="00292717"/>
    <w:rsid w:val="0029271B"/>
    <w:rsid w:val="00292FFC"/>
    <w:rsid w:val="002934AD"/>
    <w:rsid w:val="002935D4"/>
    <w:rsid w:val="00293718"/>
    <w:rsid w:val="00294534"/>
    <w:rsid w:val="00295006"/>
    <w:rsid w:val="002955B5"/>
    <w:rsid w:val="00295963"/>
    <w:rsid w:val="00295974"/>
    <w:rsid w:val="00295AA0"/>
    <w:rsid w:val="00295F92"/>
    <w:rsid w:val="002966C6"/>
    <w:rsid w:val="00296892"/>
    <w:rsid w:val="00296ADB"/>
    <w:rsid w:val="00297474"/>
    <w:rsid w:val="00297960"/>
    <w:rsid w:val="00297B6F"/>
    <w:rsid w:val="002A02F1"/>
    <w:rsid w:val="002A078F"/>
    <w:rsid w:val="002A1355"/>
    <w:rsid w:val="002A16C1"/>
    <w:rsid w:val="002A1CAD"/>
    <w:rsid w:val="002A2064"/>
    <w:rsid w:val="002A2886"/>
    <w:rsid w:val="002A3189"/>
    <w:rsid w:val="002A369D"/>
    <w:rsid w:val="002A3A78"/>
    <w:rsid w:val="002A3C9B"/>
    <w:rsid w:val="002A4131"/>
    <w:rsid w:val="002A4459"/>
    <w:rsid w:val="002A46D1"/>
    <w:rsid w:val="002A47AA"/>
    <w:rsid w:val="002A49C2"/>
    <w:rsid w:val="002A50CB"/>
    <w:rsid w:val="002A5580"/>
    <w:rsid w:val="002A57C2"/>
    <w:rsid w:val="002A5C7B"/>
    <w:rsid w:val="002A6303"/>
    <w:rsid w:val="002A6475"/>
    <w:rsid w:val="002A6844"/>
    <w:rsid w:val="002A6AC0"/>
    <w:rsid w:val="002A6F2B"/>
    <w:rsid w:val="002A700D"/>
    <w:rsid w:val="002A7635"/>
    <w:rsid w:val="002A773B"/>
    <w:rsid w:val="002A7F70"/>
    <w:rsid w:val="002B01A8"/>
    <w:rsid w:val="002B04D2"/>
    <w:rsid w:val="002B0640"/>
    <w:rsid w:val="002B0A0A"/>
    <w:rsid w:val="002B0CF7"/>
    <w:rsid w:val="002B13BE"/>
    <w:rsid w:val="002B1402"/>
    <w:rsid w:val="002B1823"/>
    <w:rsid w:val="002B286A"/>
    <w:rsid w:val="002B29E6"/>
    <w:rsid w:val="002B3272"/>
    <w:rsid w:val="002B350F"/>
    <w:rsid w:val="002B3844"/>
    <w:rsid w:val="002B3B6A"/>
    <w:rsid w:val="002B4115"/>
    <w:rsid w:val="002B4653"/>
    <w:rsid w:val="002B5023"/>
    <w:rsid w:val="002B5030"/>
    <w:rsid w:val="002B580E"/>
    <w:rsid w:val="002B593A"/>
    <w:rsid w:val="002B5C65"/>
    <w:rsid w:val="002B5EEF"/>
    <w:rsid w:val="002B71EE"/>
    <w:rsid w:val="002B72C2"/>
    <w:rsid w:val="002B76E1"/>
    <w:rsid w:val="002B785C"/>
    <w:rsid w:val="002B7D44"/>
    <w:rsid w:val="002C0774"/>
    <w:rsid w:val="002C09C9"/>
    <w:rsid w:val="002C0BD3"/>
    <w:rsid w:val="002C133C"/>
    <w:rsid w:val="002C1452"/>
    <w:rsid w:val="002C16FD"/>
    <w:rsid w:val="002C197B"/>
    <w:rsid w:val="002C1B2F"/>
    <w:rsid w:val="002C1EB2"/>
    <w:rsid w:val="002C1F7D"/>
    <w:rsid w:val="002C21E2"/>
    <w:rsid w:val="002C31CF"/>
    <w:rsid w:val="002C3890"/>
    <w:rsid w:val="002C4538"/>
    <w:rsid w:val="002C4F2B"/>
    <w:rsid w:val="002C5799"/>
    <w:rsid w:val="002C59F4"/>
    <w:rsid w:val="002C6318"/>
    <w:rsid w:val="002C7008"/>
    <w:rsid w:val="002C703E"/>
    <w:rsid w:val="002C724B"/>
    <w:rsid w:val="002C78BA"/>
    <w:rsid w:val="002D0613"/>
    <w:rsid w:val="002D0887"/>
    <w:rsid w:val="002D0A53"/>
    <w:rsid w:val="002D0A7E"/>
    <w:rsid w:val="002D0D77"/>
    <w:rsid w:val="002D111F"/>
    <w:rsid w:val="002D1177"/>
    <w:rsid w:val="002D126E"/>
    <w:rsid w:val="002D3153"/>
    <w:rsid w:val="002D366D"/>
    <w:rsid w:val="002D387A"/>
    <w:rsid w:val="002D3A8E"/>
    <w:rsid w:val="002D3B2E"/>
    <w:rsid w:val="002D3E0E"/>
    <w:rsid w:val="002D3F57"/>
    <w:rsid w:val="002D3F8B"/>
    <w:rsid w:val="002D41FA"/>
    <w:rsid w:val="002D435E"/>
    <w:rsid w:val="002D43B7"/>
    <w:rsid w:val="002D456A"/>
    <w:rsid w:val="002D4C07"/>
    <w:rsid w:val="002D4C22"/>
    <w:rsid w:val="002D4D6F"/>
    <w:rsid w:val="002D51B1"/>
    <w:rsid w:val="002D53BC"/>
    <w:rsid w:val="002D655F"/>
    <w:rsid w:val="002D66A8"/>
    <w:rsid w:val="002D66D2"/>
    <w:rsid w:val="002D6A94"/>
    <w:rsid w:val="002D6B31"/>
    <w:rsid w:val="002D6CAD"/>
    <w:rsid w:val="002D7075"/>
    <w:rsid w:val="002D738F"/>
    <w:rsid w:val="002D743F"/>
    <w:rsid w:val="002D7619"/>
    <w:rsid w:val="002D7C29"/>
    <w:rsid w:val="002E0DBF"/>
    <w:rsid w:val="002E21D0"/>
    <w:rsid w:val="002E2E41"/>
    <w:rsid w:val="002E2E46"/>
    <w:rsid w:val="002E3F0D"/>
    <w:rsid w:val="002E45C0"/>
    <w:rsid w:val="002E4CAA"/>
    <w:rsid w:val="002E4D8A"/>
    <w:rsid w:val="002E4F8D"/>
    <w:rsid w:val="002E5789"/>
    <w:rsid w:val="002E594A"/>
    <w:rsid w:val="002E5A58"/>
    <w:rsid w:val="002E5E18"/>
    <w:rsid w:val="002E6178"/>
    <w:rsid w:val="002E68E9"/>
    <w:rsid w:val="002E7146"/>
    <w:rsid w:val="002E7304"/>
    <w:rsid w:val="002E7727"/>
    <w:rsid w:val="002E7C3E"/>
    <w:rsid w:val="002F065C"/>
    <w:rsid w:val="002F0E32"/>
    <w:rsid w:val="002F2163"/>
    <w:rsid w:val="002F31FB"/>
    <w:rsid w:val="002F3262"/>
    <w:rsid w:val="002F3C5C"/>
    <w:rsid w:val="002F3D46"/>
    <w:rsid w:val="002F4476"/>
    <w:rsid w:val="002F44ED"/>
    <w:rsid w:val="002F4B83"/>
    <w:rsid w:val="002F5244"/>
    <w:rsid w:val="002F54F4"/>
    <w:rsid w:val="002F59B0"/>
    <w:rsid w:val="002F621B"/>
    <w:rsid w:val="002F6E45"/>
    <w:rsid w:val="002F79C6"/>
    <w:rsid w:val="002F7C4C"/>
    <w:rsid w:val="002F7FC3"/>
    <w:rsid w:val="0030007D"/>
    <w:rsid w:val="0030011E"/>
    <w:rsid w:val="00300156"/>
    <w:rsid w:val="003004BB"/>
    <w:rsid w:val="003007AF"/>
    <w:rsid w:val="00300B56"/>
    <w:rsid w:val="0030147C"/>
    <w:rsid w:val="003018F6"/>
    <w:rsid w:val="003019A0"/>
    <w:rsid w:val="00301C46"/>
    <w:rsid w:val="00302017"/>
    <w:rsid w:val="00302076"/>
    <w:rsid w:val="00302CD0"/>
    <w:rsid w:val="003032A4"/>
    <w:rsid w:val="003033E3"/>
    <w:rsid w:val="0030379F"/>
    <w:rsid w:val="003040C4"/>
    <w:rsid w:val="00304280"/>
    <w:rsid w:val="00305222"/>
    <w:rsid w:val="003053AB"/>
    <w:rsid w:val="0030542F"/>
    <w:rsid w:val="003059F5"/>
    <w:rsid w:val="00305A96"/>
    <w:rsid w:val="00305D28"/>
    <w:rsid w:val="00305D7A"/>
    <w:rsid w:val="00305F3C"/>
    <w:rsid w:val="00305F6F"/>
    <w:rsid w:val="00306563"/>
    <w:rsid w:val="003066C0"/>
    <w:rsid w:val="00306A12"/>
    <w:rsid w:val="003076C6"/>
    <w:rsid w:val="00307B05"/>
    <w:rsid w:val="00310773"/>
    <w:rsid w:val="00310C3D"/>
    <w:rsid w:val="0031147B"/>
    <w:rsid w:val="0031156C"/>
    <w:rsid w:val="00311810"/>
    <w:rsid w:val="00311BA0"/>
    <w:rsid w:val="00312237"/>
    <w:rsid w:val="00312265"/>
    <w:rsid w:val="00312E08"/>
    <w:rsid w:val="00313602"/>
    <w:rsid w:val="00313670"/>
    <w:rsid w:val="0031389A"/>
    <w:rsid w:val="00315588"/>
    <w:rsid w:val="003157EB"/>
    <w:rsid w:val="00315A22"/>
    <w:rsid w:val="00315D4A"/>
    <w:rsid w:val="003160B1"/>
    <w:rsid w:val="003161D3"/>
    <w:rsid w:val="003164C4"/>
    <w:rsid w:val="0031709E"/>
    <w:rsid w:val="003170AC"/>
    <w:rsid w:val="003175DE"/>
    <w:rsid w:val="00317847"/>
    <w:rsid w:val="003178DC"/>
    <w:rsid w:val="003178F7"/>
    <w:rsid w:val="00317BC3"/>
    <w:rsid w:val="003204BB"/>
    <w:rsid w:val="00320547"/>
    <w:rsid w:val="00320C91"/>
    <w:rsid w:val="00320FA6"/>
    <w:rsid w:val="003220A0"/>
    <w:rsid w:val="003227E6"/>
    <w:rsid w:val="00323005"/>
    <w:rsid w:val="003233EB"/>
    <w:rsid w:val="0032363D"/>
    <w:rsid w:val="0032385B"/>
    <w:rsid w:val="00323A76"/>
    <w:rsid w:val="00323C53"/>
    <w:rsid w:val="00324231"/>
    <w:rsid w:val="00324272"/>
    <w:rsid w:val="00324273"/>
    <w:rsid w:val="00324671"/>
    <w:rsid w:val="003247C2"/>
    <w:rsid w:val="00324A62"/>
    <w:rsid w:val="00324B8E"/>
    <w:rsid w:val="00324E04"/>
    <w:rsid w:val="00324ECE"/>
    <w:rsid w:val="00324FFA"/>
    <w:rsid w:val="00325078"/>
    <w:rsid w:val="0032556F"/>
    <w:rsid w:val="0032581E"/>
    <w:rsid w:val="00325895"/>
    <w:rsid w:val="003264CC"/>
    <w:rsid w:val="0032705B"/>
    <w:rsid w:val="003271C1"/>
    <w:rsid w:val="003273ED"/>
    <w:rsid w:val="00327402"/>
    <w:rsid w:val="00327673"/>
    <w:rsid w:val="003303C6"/>
    <w:rsid w:val="00330453"/>
    <w:rsid w:val="003305CE"/>
    <w:rsid w:val="00330C6A"/>
    <w:rsid w:val="003313B6"/>
    <w:rsid w:val="00331546"/>
    <w:rsid w:val="00331585"/>
    <w:rsid w:val="00331FE5"/>
    <w:rsid w:val="00332035"/>
    <w:rsid w:val="0033249E"/>
    <w:rsid w:val="0033289C"/>
    <w:rsid w:val="00332DB9"/>
    <w:rsid w:val="00332FC2"/>
    <w:rsid w:val="00333344"/>
    <w:rsid w:val="0033369D"/>
    <w:rsid w:val="00334659"/>
    <w:rsid w:val="00334BEC"/>
    <w:rsid w:val="00334ECA"/>
    <w:rsid w:val="003356B9"/>
    <w:rsid w:val="00335959"/>
    <w:rsid w:val="00335C4D"/>
    <w:rsid w:val="0033600F"/>
    <w:rsid w:val="0033638E"/>
    <w:rsid w:val="003366BA"/>
    <w:rsid w:val="00336AA4"/>
    <w:rsid w:val="00337663"/>
    <w:rsid w:val="0033778C"/>
    <w:rsid w:val="003378CB"/>
    <w:rsid w:val="00337946"/>
    <w:rsid w:val="00337D2B"/>
    <w:rsid w:val="00337F6F"/>
    <w:rsid w:val="00340115"/>
    <w:rsid w:val="003418B2"/>
    <w:rsid w:val="0034199F"/>
    <w:rsid w:val="00341A6B"/>
    <w:rsid w:val="00341FA6"/>
    <w:rsid w:val="00342109"/>
    <w:rsid w:val="00342527"/>
    <w:rsid w:val="00342A15"/>
    <w:rsid w:val="00342C65"/>
    <w:rsid w:val="0034301B"/>
    <w:rsid w:val="003435CD"/>
    <w:rsid w:val="00343688"/>
    <w:rsid w:val="00343F3B"/>
    <w:rsid w:val="00344351"/>
    <w:rsid w:val="00344658"/>
    <w:rsid w:val="0034493C"/>
    <w:rsid w:val="00344EE5"/>
    <w:rsid w:val="0034582C"/>
    <w:rsid w:val="00345A76"/>
    <w:rsid w:val="00345E20"/>
    <w:rsid w:val="003460C5"/>
    <w:rsid w:val="003462E8"/>
    <w:rsid w:val="00346425"/>
    <w:rsid w:val="00346952"/>
    <w:rsid w:val="00346C9B"/>
    <w:rsid w:val="00346CFA"/>
    <w:rsid w:val="00346EBE"/>
    <w:rsid w:val="00347269"/>
    <w:rsid w:val="0034741F"/>
    <w:rsid w:val="003479F2"/>
    <w:rsid w:val="00347CB5"/>
    <w:rsid w:val="00350BFD"/>
    <w:rsid w:val="003511A0"/>
    <w:rsid w:val="00351D5C"/>
    <w:rsid w:val="00352954"/>
    <w:rsid w:val="00353355"/>
    <w:rsid w:val="003539E1"/>
    <w:rsid w:val="0035451C"/>
    <w:rsid w:val="00354892"/>
    <w:rsid w:val="00354DC0"/>
    <w:rsid w:val="00354FA2"/>
    <w:rsid w:val="0035518B"/>
    <w:rsid w:val="00356CE6"/>
    <w:rsid w:val="00356D2E"/>
    <w:rsid w:val="00357000"/>
    <w:rsid w:val="00357622"/>
    <w:rsid w:val="00357830"/>
    <w:rsid w:val="0035798C"/>
    <w:rsid w:val="00357E87"/>
    <w:rsid w:val="003601BE"/>
    <w:rsid w:val="003602D1"/>
    <w:rsid w:val="003603CA"/>
    <w:rsid w:val="00360649"/>
    <w:rsid w:val="0036084D"/>
    <w:rsid w:val="0036099D"/>
    <w:rsid w:val="003613A4"/>
    <w:rsid w:val="00361AEE"/>
    <w:rsid w:val="00362202"/>
    <w:rsid w:val="00362B21"/>
    <w:rsid w:val="00362F9A"/>
    <w:rsid w:val="003630F9"/>
    <w:rsid w:val="00363AA0"/>
    <w:rsid w:val="00363BAE"/>
    <w:rsid w:val="00363F80"/>
    <w:rsid w:val="003644A6"/>
    <w:rsid w:val="00364783"/>
    <w:rsid w:val="00364E99"/>
    <w:rsid w:val="00365FD8"/>
    <w:rsid w:val="003660C3"/>
    <w:rsid w:val="00366B51"/>
    <w:rsid w:val="003674D6"/>
    <w:rsid w:val="0037014D"/>
    <w:rsid w:val="003701EE"/>
    <w:rsid w:val="00370554"/>
    <w:rsid w:val="00370BB0"/>
    <w:rsid w:val="00370BE7"/>
    <w:rsid w:val="00371338"/>
    <w:rsid w:val="003718F6"/>
    <w:rsid w:val="00371A4B"/>
    <w:rsid w:val="00371AB6"/>
    <w:rsid w:val="00371BAF"/>
    <w:rsid w:val="00371BCB"/>
    <w:rsid w:val="003727A3"/>
    <w:rsid w:val="00372958"/>
    <w:rsid w:val="00372C17"/>
    <w:rsid w:val="00373C65"/>
    <w:rsid w:val="00373D25"/>
    <w:rsid w:val="00373DBB"/>
    <w:rsid w:val="003746D0"/>
    <w:rsid w:val="0037484E"/>
    <w:rsid w:val="00374D33"/>
    <w:rsid w:val="0037586D"/>
    <w:rsid w:val="003762BD"/>
    <w:rsid w:val="00376BAC"/>
    <w:rsid w:val="0037702A"/>
    <w:rsid w:val="00377DC1"/>
    <w:rsid w:val="003800F0"/>
    <w:rsid w:val="003805A7"/>
    <w:rsid w:val="003806CB"/>
    <w:rsid w:val="00380AEE"/>
    <w:rsid w:val="00380B11"/>
    <w:rsid w:val="00380BE3"/>
    <w:rsid w:val="00380EEA"/>
    <w:rsid w:val="00381021"/>
    <w:rsid w:val="00381580"/>
    <w:rsid w:val="00381ACD"/>
    <w:rsid w:val="00381FD2"/>
    <w:rsid w:val="0038203E"/>
    <w:rsid w:val="003822D0"/>
    <w:rsid w:val="003834A0"/>
    <w:rsid w:val="003838FE"/>
    <w:rsid w:val="00384A0F"/>
    <w:rsid w:val="00384F19"/>
    <w:rsid w:val="0038562C"/>
    <w:rsid w:val="0038665D"/>
    <w:rsid w:val="0038704B"/>
    <w:rsid w:val="003870EF"/>
    <w:rsid w:val="003875CF"/>
    <w:rsid w:val="0038769F"/>
    <w:rsid w:val="003878A7"/>
    <w:rsid w:val="00387CF5"/>
    <w:rsid w:val="003905BF"/>
    <w:rsid w:val="003908DF"/>
    <w:rsid w:val="00391A86"/>
    <w:rsid w:val="0039218D"/>
    <w:rsid w:val="0039261C"/>
    <w:rsid w:val="00392635"/>
    <w:rsid w:val="00392E90"/>
    <w:rsid w:val="00392F08"/>
    <w:rsid w:val="00393474"/>
    <w:rsid w:val="003938EF"/>
    <w:rsid w:val="00393B83"/>
    <w:rsid w:val="00393F82"/>
    <w:rsid w:val="003943A2"/>
    <w:rsid w:val="0039444B"/>
    <w:rsid w:val="003946BE"/>
    <w:rsid w:val="0039497A"/>
    <w:rsid w:val="003949ED"/>
    <w:rsid w:val="00394ADE"/>
    <w:rsid w:val="00395793"/>
    <w:rsid w:val="00395806"/>
    <w:rsid w:val="003959A8"/>
    <w:rsid w:val="00396448"/>
    <w:rsid w:val="00396F68"/>
    <w:rsid w:val="00396F75"/>
    <w:rsid w:val="003972B6"/>
    <w:rsid w:val="003972F8"/>
    <w:rsid w:val="00397537"/>
    <w:rsid w:val="0039769B"/>
    <w:rsid w:val="00397836"/>
    <w:rsid w:val="00397FFE"/>
    <w:rsid w:val="003A00B7"/>
    <w:rsid w:val="003A0177"/>
    <w:rsid w:val="003A0230"/>
    <w:rsid w:val="003A11DF"/>
    <w:rsid w:val="003A128E"/>
    <w:rsid w:val="003A12B3"/>
    <w:rsid w:val="003A1B34"/>
    <w:rsid w:val="003A1D70"/>
    <w:rsid w:val="003A23A1"/>
    <w:rsid w:val="003A2CE2"/>
    <w:rsid w:val="003A2E2F"/>
    <w:rsid w:val="003A435A"/>
    <w:rsid w:val="003A48F6"/>
    <w:rsid w:val="003A4E40"/>
    <w:rsid w:val="003A4EA1"/>
    <w:rsid w:val="003A4EBB"/>
    <w:rsid w:val="003A5239"/>
    <w:rsid w:val="003A54DF"/>
    <w:rsid w:val="003A6A56"/>
    <w:rsid w:val="003A6F54"/>
    <w:rsid w:val="003A72CD"/>
    <w:rsid w:val="003A7426"/>
    <w:rsid w:val="003A77AA"/>
    <w:rsid w:val="003A787B"/>
    <w:rsid w:val="003B066C"/>
    <w:rsid w:val="003B0C87"/>
    <w:rsid w:val="003B1E07"/>
    <w:rsid w:val="003B1FD1"/>
    <w:rsid w:val="003B21CF"/>
    <w:rsid w:val="003B242E"/>
    <w:rsid w:val="003B3731"/>
    <w:rsid w:val="003B39D1"/>
    <w:rsid w:val="003B3BC9"/>
    <w:rsid w:val="003B3F50"/>
    <w:rsid w:val="003B40A8"/>
    <w:rsid w:val="003B4341"/>
    <w:rsid w:val="003B4583"/>
    <w:rsid w:val="003B4813"/>
    <w:rsid w:val="003B4F10"/>
    <w:rsid w:val="003B56E7"/>
    <w:rsid w:val="003B5BD3"/>
    <w:rsid w:val="003B5BF7"/>
    <w:rsid w:val="003B6155"/>
    <w:rsid w:val="003B643A"/>
    <w:rsid w:val="003B6628"/>
    <w:rsid w:val="003B6D8C"/>
    <w:rsid w:val="003B7465"/>
    <w:rsid w:val="003B76BC"/>
    <w:rsid w:val="003B77FC"/>
    <w:rsid w:val="003B7F4A"/>
    <w:rsid w:val="003C04A2"/>
    <w:rsid w:val="003C0F13"/>
    <w:rsid w:val="003C10C1"/>
    <w:rsid w:val="003C202C"/>
    <w:rsid w:val="003C2898"/>
    <w:rsid w:val="003C370B"/>
    <w:rsid w:val="003C4456"/>
    <w:rsid w:val="003C45F1"/>
    <w:rsid w:val="003C4E77"/>
    <w:rsid w:val="003C5336"/>
    <w:rsid w:val="003C5BE7"/>
    <w:rsid w:val="003C5C5C"/>
    <w:rsid w:val="003C5D77"/>
    <w:rsid w:val="003C5ECB"/>
    <w:rsid w:val="003C6C9C"/>
    <w:rsid w:val="003C6DD1"/>
    <w:rsid w:val="003C70A4"/>
    <w:rsid w:val="003C72BA"/>
    <w:rsid w:val="003C73E8"/>
    <w:rsid w:val="003C75E2"/>
    <w:rsid w:val="003C7806"/>
    <w:rsid w:val="003C7EE9"/>
    <w:rsid w:val="003D00FE"/>
    <w:rsid w:val="003D0682"/>
    <w:rsid w:val="003D0795"/>
    <w:rsid w:val="003D0922"/>
    <w:rsid w:val="003D0EAE"/>
    <w:rsid w:val="003D19A4"/>
    <w:rsid w:val="003D3341"/>
    <w:rsid w:val="003D3604"/>
    <w:rsid w:val="003D3928"/>
    <w:rsid w:val="003D4443"/>
    <w:rsid w:val="003D561C"/>
    <w:rsid w:val="003D57A6"/>
    <w:rsid w:val="003D598B"/>
    <w:rsid w:val="003D5F64"/>
    <w:rsid w:val="003D61A9"/>
    <w:rsid w:val="003D63D8"/>
    <w:rsid w:val="003D64F5"/>
    <w:rsid w:val="003D7DFC"/>
    <w:rsid w:val="003E0078"/>
    <w:rsid w:val="003E09F3"/>
    <w:rsid w:val="003E0B7F"/>
    <w:rsid w:val="003E13D6"/>
    <w:rsid w:val="003E187B"/>
    <w:rsid w:val="003E21AD"/>
    <w:rsid w:val="003E3623"/>
    <w:rsid w:val="003E3867"/>
    <w:rsid w:val="003E3959"/>
    <w:rsid w:val="003E3BE7"/>
    <w:rsid w:val="003E40C2"/>
    <w:rsid w:val="003E4288"/>
    <w:rsid w:val="003E46EF"/>
    <w:rsid w:val="003E48B6"/>
    <w:rsid w:val="003E5E64"/>
    <w:rsid w:val="003E5EF3"/>
    <w:rsid w:val="003E6115"/>
    <w:rsid w:val="003E6457"/>
    <w:rsid w:val="003E6B48"/>
    <w:rsid w:val="003E7FF6"/>
    <w:rsid w:val="003F01D8"/>
    <w:rsid w:val="003F027C"/>
    <w:rsid w:val="003F03D6"/>
    <w:rsid w:val="003F0576"/>
    <w:rsid w:val="003F0E38"/>
    <w:rsid w:val="003F105D"/>
    <w:rsid w:val="003F1672"/>
    <w:rsid w:val="003F1DDA"/>
    <w:rsid w:val="003F1F86"/>
    <w:rsid w:val="003F21CC"/>
    <w:rsid w:val="003F22D6"/>
    <w:rsid w:val="003F2635"/>
    <w:rsid w:val="003F2E6A"/>
    <w:rsid w:val="003F2FBC"/>
    <w:rsid w:val="003F33E9"/>
    <w:rsid w:val="003F3A87"/>
    <w:rsid w:val="003F3BAC"/>
    <w:rsid w:val="003F3BFF"/>
    <w:rsid w:val="003F44CA"/>
    <w:rsid w:val="003F4894"/>
    <w:rsid w:val="003F490C"/>
    <w:rsid w:val="003F4C5F"/>
    <w:rsid w:val="003F4D15"/>
    <w:rsid w:val="003F4EFF"/>
    <w:rsid w:val="003F541E"/>
    <w:rsid w:val="003F58B5"/>
    <w:rsid w:val="003F5A5C"/>
    <w:rsid w:val="003F5E37"/>
    <w:rsid w:val="003F623A"/>
    <w:rsid w:val="003F63E6"/>
    <w:rsid w:val="003F6876"/>
    <w:rsid w:val="003F7E4C"/>
    <w:rsid w:val="00400787"/>
    <w:rsid w:val="00400910"/>
    <w:rsid w:val="00400D4A"/>
    <w:rsid w:val="004012A3"/>
    <w:rsid w:val="00401DF5"/>
    <w:rsid w:val="00402566"/>
    <w:rsid w:val="004025C0"/>
    <w:rsid w:val="00402744"/>
    <w:rsid w:val="004029A8"/>
    <w:rsid w:val="00402D37"/>
    <w:rsid w:val="00402FB1"/>
    <w:rsid w:val="0040390D"/>
    <w:rsid w:val="00403DE3"/>
    <w:rsid w:val="00403E26"/>
    <w:rsid w:val="00403E3C"/>
    <w:rsid w:val="00404017"/>
    <w:rsid w:val="00404132"/>
    <w:rsid w:val="00404534"/>
    <w:rsid w:val="004047C6"/>
    <w:rsid w:val="004049AF"/>
    <w:rsid w:val="00404D4F"/>
    <w:rsid w:val="00405203"/>
    <w:rsid w:val="00405519"/>
    <w:rsid w:val="00405B3A"/>
    <w:rsid w:val="00405BAC"/>
    <w:rsid w:val="0040619C"/>
    <w:rsid w:val="004062A2"/>
    <w:rsid w:val="00406416"/>
    <w:rsid w:val="0040749D"/>
    <w:rsid w:val="004074AB"/>
    <w:rsid w:val="0040764C"/>
    <w:rsid w:val="004076D8"/>
    <w:rsid w:val="0040775A"/>
    <w:rsid w:val="00407ADC"/>
    <w:rsid w:val="00407B53"/>
    <w:rsid w:val="00407C4A"/>
    <w:rsid w:val="00410404"/>
    <w:rsid w:val="0041089E"/>
    <w:rsid w:val="00410C43"/>
    <w:rsid w:val="00410F0F"/>
    <w:rsid w:val="00411062"/>
    <w:rsid w:val="00411385"/>
    <w:rsid w:val="00411E25"/>
    <w:rsid w:val="00411E89"/>
    <w:rsid w:val="004120DE"/>
    <w:rsid w:val="0041229C"/>
    <w:rsid w:val="0041295E"/>
    <w:rsid w:val="00412AAC"/>
    <w:rsid w:val="00412D89"/>
    <w:rsid w:val="00412E0F"/>
    <w:rsid w:val="00412F4C"/>
    <w:rsid w:val="00413D34"/>
    <w:rsid w:val="00413D7A"/>
    <w:rsid w:val="00414186"/>
    <w:rsid w:val="00414837"/>
    <w:rsid w:val="00414A8B"/>
    <w:rsid w:val="0041522D"/>
    <w:rsid w:val="00415588"/>
    <w:rsid w:val="0041567C"/>
    <w:rsid w:val="004159A8"/>
    <w:rsid w:val="00415B81"/>
    <w:rsid w:val="00415EBB"/>
    <w:rsid w:val="00416118"/>
    <w:rsid w:val="0041641E"/>
    <w:rsid w:val="0041681C"/>
    <w:rsid w:val="00416D95"/>
    <w:rsid w:val="0041743A"/>
    <w:rsid w:val="00417C84"/>
    <w:rsid w:val="00417DED"/>
    <w:rsid w:val="00420E18"/>
    <w:rsid w:val="004211AD"/>
    <w:rsid w:val="0042142C"/>
    <w:rsid w:val="00421A18"/>
    <w:rsid w:val="00421B9D"/>
    <w:rsid w:val="00421EFF"/>
    <w:rsid w:val="00422807"/>
    <w:rsid w:val="0042314D"/>
    <w:rsid w:val="00423A46"/>
    <w:rsid w:val="00423E19"/>
    <w:rsid w:val="00423F70"/>
    <w:rsid w:val="00424443"/>
    <w:rsid w:val="00424698"/>
    <w:rsid w:val="00424986"/>
    <w:rsid w:val="00425250"/>
    <w:rsid w:val="004252DA"/>
    <w:rsid w:val="004258AA"/>
    <w:rsid w:val="004262A9"/>
    <w:rsid w:val="00426488"/>
    <w:rsid w:val="00426D62"/>
    <w:rsid w:val="00426E80"/>
    <w:rsid w:val="0042709C"/>
    <w:rsid w:val="00427D37"/>
    <w:rsid w:val="00427EA1"/>
    <w:rsid w:val="004300A5"/>
    <w:rsid w:val="004305A9"/>
    <w:rsid w:val="004305BF"/>
    <w:rsid w:val="00430683"/>
    <w:rsid w:val="004308B3"/>
    <w:rsid w:val="00430F43"/>
    <w:rsid w:val="0043180C"/>
    <w:rsid w:val="00431C87"/>
    <w:rsid w:val="004323AB"/>
    <w:rsid w:val="004324AD"/>
    <w:rsid w:val="004324CD"/>
    <w:rsid w:val="004327BF"/>
    <w:rsid w:val="00432C1E"/>
    <w:rsid w:val="00432F64"/>
    <w:rsid w:val="004339BE"/>
    <w:rsid w:val="00433C12"/>
    <w:rsid w:val="00433C5F"/>
    <w:rsid w:val="004342C6"/>
    <w:rsid w:val="004344F1"/>
    <w:rsid w:val="00434542"/>
    <w:rsid w:val="004348D1"/>
    <w:rsid w:val="00434D6C"/>
    <w:rsid w:val="00434FED"/>
    <w:rsid w:val="0043518C"/>
    <w:rsid w:val="00435496"/>
    <w:rsid w:val="00436627"/>
    <w:rsid w:val="00436DA6"/>
    <w:rsid w:val="00437096"/>
    <w:rsid w:val="004371A3"/>
    <w:rsid w:val="00437AA2"/>
    <w:rsid w:val="00437C7C"/>
    <w:rsid w:val="0044034A"/>
    <w:rsid w:val="00440999"/>
    <w:rsid w:val="00442988"/>
    <w:rsid w:val="0044364A"/>
    <w:rsid w:val="0044386F"/>
    <w:rsid w:val="0044394B"/>
    <w:rsid w:val="00443BF0"/>
    <w:rsid w:val="00444035"/>
    <w:rsid w:val="0044438A"/>
    <w:rsid w:val="0044447F"/>
    <w:rsid w:val="00444762"/>
    <w:rsid w:val="00445374"/>
    <w:rsid w:val="004454D6"/>
    <w:rsid w:val="004459DC"/>
    <w:rsid w:val="004461AE"/>
    <w:rsid w:val="004461B0"/>
    <w:rsid w:val="00446BDB"/>
    <w:rsid w:val="00446C12"/>
    <w:rsid w:val="0044752F"/>
    <w:rsid w:val="00447B33"/>
    <w:rsid w:val="00447EA3"/>
    <w:rsid w:val="004508C9"/>
    <w:rsid w:val="00451022"/>
    <w:rsid w:val="00451199"/>
    <w:rsid w:val="00451613"/>
    <w:rsid w:val="004523D7"/>
    <w:rsid w:val="00452AC1"/>
    <w:rsid w:val="00453F03"/>
    <w:rsid w:val="00453FC7"/>
    <w:rsid w:val="00454557"/>
    <w:rsid w:val="00455858"/>
    <w:rsid w:val="00456089"/>
    <w:rsid w:val="004561CE"/>
    <w:rsid w:val="0046083F"/>
    <w:rsid w:val="00460F60"/>
    <w:rsid w:val="00461391"/>
    <w:rsid w:val="00461396"/>
    <w:rsid w:val="0046182B"/>
    <w:rsid w:val="0046195E"/>
    <w:rsid w:val="00461E10"/>
    <w:rsid w:val="00461F33"/>
    <w:rsid w:val="00462591"/>
    <w:rsid w:val="004635A4"/>
    <w:rsid w:val="0046427E"/>
    <w:rsid w:val="00464C7B"/>
    <w:rsid w:val="004651AA"/>
    <w:rsid w:val="00465C10"/>
    <w:rsid w:val="00465E10"/>
    <w:rsid w:val="00465E7C"/>
    <w:rsid w:val="00466080"/>
    <w:rsid w:val="004660B7"/>
    <w:rsid w:val="004674B3"/>
    <w:rsid w:val="00470486"/>
    <w:rsid w:val="00470767"/>
    <w:rsid w:val="00470EF9"/>
    <w:rsid w:val="004712CA"/>
    <w:rsid w:val="004717FD"/>
    <w:rsid w:val="00471802"/>
    <w:rsid w:val="00471BD9"/>
    <w:rsid w:val="00471C3B"/>
    <w:rsid w:val="00471DED"/>
    <w:rsid w:val="00471FDF"/>
    <w:rsid w:val="00472079"/>
    <w:rsid w:val="00472504"/>
    <w:rsid w:val="00472C37"/>
    <w:rsid w:val="00472CC3"/>
    <w:rsid w:val="0047339D"/>
    <w:rsid w:val="004735DF"/>
    <w:rsid w:val="0047376C"/>
    <w:rsid w:val="00473778"/>
    <w:rsid w:val="004738BB"/>
    <w:rsid w:val="004738E9"/>
    <w:rsid w:val="00473936"/>
    <w:rsid w:val="00473B56"/>
    <w:rsid w:val="00473DD2"/>
    <w:rsid w:val="00474579"/>
    <w:rsid w:val="0047519E"/>
    <w:rsid w:val="004762E7"/>
    <w:rsid w:val="0047670A"/>
    <w:rsid w:val="00476868"/>
    <w:rsid w:val="00476E85"/>
    <w:rsid w:val="0047727E"/>
    <w:rsid w:val="00477325"/>
    <w:rsid w:val="00477F11"/>
    <w:rsid w:val="00480436"/>
    <w:rsid w:val="004812BE"/>
    <w:rsid w:val="004818BB"/>
    <w:rsid w:val="004822DE"/>
    <w:rsid w:val="0048296A"/>
    <w:rsid w:val="00482EEA"/>
    <w:rsid w:val="004835FA"/>
    <w:rsid w:val="00483AC9"/>
    <w:rsid w:val="00483B18"/>
    <w:rsid w:val="00483BFC"/>
    <w:rsid w:val="00483DBF"/>
    <w:rsid w:val="00483F6B"/>
    <w:rsid w:val="0048582E"/>
    <w:rsid w:val="0048628C"/>
    <w:rsid w:val="004865D9"/>
    <w:rsid w:val="004869A1"/>
    <w:rsid w:val="00486C78"/>
    <w:rsid w:val="00486E98"/>
    <w:rsid w:val="0048737A"/>
    <w:rsid w:val="0048743A"/>
    <w:rsid w:val="00487A92"/>
    <w:rsid w:val="00487BB0"/>
    <w:rsid w:val="004901FA"/>
    <w:rsid w:val="004902FD"/>
    <w:rsid w:val="00490327"/>
    <w:rsid w:val="00490814"/>
    <w:rsid w:val="004909AE"/>
    <w:rsid w:val="004911AB"/>
    <w:rsid w:val="00491267"/>
    <w:rsid w:val="004914F5"/>
    <w:rsid w:val="004916A8"/>
    <w:rsid w:val="00491E05"/>
    <w:rsid w:val="00492110"/>
    <w:rsid w:val="00492560"/>
    <w:rsid w:val="00492781"/>
    <w:rsid w:val="00492FD7"/>
    <w:rsid w:val="00493036"/>
    <w:rsid w:val="0049304B"/>
    <w:rsid w:val="00493641"/>
    <w:rsid w:val="00493CA2"/>
    <w:rsid w:val="00494061"/>
    <w:rsid w:val="00494131"/>
    <w:rsid w:val="00494422"/>
    <w:rsid w:val="004947C5"/>
    <w:rsid w:val="0049484B"/>
    <w:rsid w:val="00494C21"/>
    <w:rsid w:val="00496607"/>
    <w:rsid w:val="00497094"/>
    <w:rsid w:val="00497229"/>
    <w:rsid w:val="0049796A"/>
    <w:rsid w:val="00497A39"/>
    <w:rsid w:val="00497B0A"/>
    <w:rsid w:val="00497F5F"/>
    <w:rsid w:val="004A0793"/>
    <w:rsid w:val="004A19C4"/>
    <w:rsid w:val="004A2191"/>
    <w:rsid w:val="004A275D"/>
    <w:rsid w:val="004A2A53"/>
    <w:rsid w:val="004A2C39"/>
    <w:rsid w:val="004A30DB"/>
    <w:rsid w:val="004A3139"/>
    <w:rsid w:val="004A3310"/>
    <w:rsid w:val="004A3748"/>
    <w:rsid w:val="004A3AC1"/>
    <w:rsid w:val="004A41A6"/>
    <w:rsid w:val="004A4242"/>
    <w:rsid w:val="004A4626"/>
    <w:rsid w:val="004A4718"/>
    <w:rsid w:val="004A4A2F"/>
    <w:rsid w:val="004A4CAE"/>
    <w:rsid w:val="004A4D10"/>
    <w:rsid w:val="004A51CC"/>
    <w:rsid w:val="004A5274"/>
    <w:rsid w:val="004A5745"/>
    <w:rsid w:val="004A5C1B"/>
    <w:rsid w:val="004A5E18"/>
    <w:rsid w:val="004A5FBB"/>
    <w:rsid w:val="004A60CB"/>
    <w:rsid w:val="004A6230"/>
    <w:rsid w:val="004A6CFC"/>
    <w:rsid w:val="004A79E6"/>
    <w:rsid w:val="004A7CC8"/>
    <w:rsid w:val="004A7E97"/>
    <w:rsid w:val="004B0454"/>
    <w:rsid w:val="004B08A0"/>
    <w:rsid w:val="004B0C26"/>
    <w:rsid w:val="004B0D17"/>
    <w:rsid w:val="004B0DFF"/>
    <w:rsid w:val="004B15EA"/>
    <w:rsid w:val="004B2056"/>
    <w:rsid w:val="004B21AD"/>
    <w:rsid w:val="004B31C0"/>
    <w:rsid w:val="004B3580"/>
    <w:rsid w:val="004B3885"/>
    <w:rsid w:val="004B470F"/>
    <w:rsid w:val="004B5344"/>
    <w:rsid w:val="004B571B"/>
    <w:rsid w:val="004B626B"/>
    <w:rsid w:val="004B62FD"/>
    <w:rsid w:val="004B64D6"/>
    <w:rsid w:val="004B70E0"/>
    <w:rsid w:val="004C0186"/>
    <w:rsid w:val="004C07AD"/>
    <w:rsid w:val="004C0951"/>
    <w:rsid w:val="004C09FB"/>
    <w:rsid w:val="004C0BC7"/>
    <w:rsid w:val="004C0C53"/>
    <w:rsid w:val="004C0F3B"/>
    <w:rsid w:val="004C0FFF"/>
    <w:rsid w:val="004C106B"/>
    <w:rsid w:val="004C1F3A"/>
    <w:rsid w:val="004C2088"/>
    <w:rsid w:val="004C20DC"/>
    <w:rsid w:val="004C2167"/>
    <w:rsid w:val="004C2DDC"/>
    <w:rsid w:val="004C2F9E"/>
    <w:rsid w:val="004C32A3"/>
    <w:rsid w:val="004C39CA"/>
    <w:rsid w:val="004C3BD1"/>
    <w:rsid w:val="004C5A47"/>
    <w:rsid w:val="004C5C6C"/>
    <w:rsid w:val="004C5E7D"/>
    <w:rsid w:val="004C660B"/>
    <w:rsid w:val="004C67E5"/>
    <w:rsid w:val="004C6F5C"/>
    <w:rsid w:val="004C70AB"/>
    <w:rsid w:val="004C7C19"/>
    <w:rsid w:val="004C7DCB"/>
    <w:rsid w:val="004D05D2"/>
    <w:rsid w:val="004D0D8C"/>
    <w:rsid w:val="004D1079"/>
    <w:rsid w:val="004D1147"/>
    <w:rsid w:val="004D1679"/>
    <w:rsid w:val="004D16C1"/>
    <w:rsid w:val="004D176A"/>
    <w:rsid w:val="004D1A53"/>
    <w:rsid w:val="004D2260"/>
    <w:rsid w:val="004D2495"/>
    <w:rsid w:val="004D263D"/>
    <w:rsid w:val="004D2684"/>
    <w:rsid w:val="004D2B67"/>
    <w:rsid w:val="004D2B71"/>
    <w:rsid w:val="004D331C"/>
    <w:rsid w:val="004D3333"/>
    <w:rsid w:val="004D422D"/>
    <w:rsid w:val="004D45CD"/>
    <w:rsid w:val="004D45D7"/>
    <w:rsid w:val="004D53BE"/>
    <w:rsid w:val="004D5466"/>
    <w:rsid w:val="004D5E49"/>
    <w:rsid w:val="004D6135"/>
    <w:rsid w:val="004D6599"/>
    <w:rsid w:val="004D6898"/>
    <w:rsid w:val="004D6F85"/>
    <w:rsid w:val="004D72E0"/>
    <w:rsid w:val="004D74C6"/>
    <w:rsid w:val="004D74EE"/>
    <w:rsid w:val="004D788C"/>
    <w:rsid w:val="004E06A4"/>
    <w:rsid w:val="004E06A5"/>
    <w:rsid w:val="004E0C81"/>
    <w:rsid w:val="004E104F"/>
    <w:rsid w:val="004E1482"/>
    <w:rsid w:val="004E186D"/>
    <w:rsid w:val="004E20E6"/>
    <w:rsid w:val="004E29B5"/>
    <w:rsid w:val="004E34F3"/>
    <w:rsid w:val="004E37A2"/>
    <w:rsid w:val="004E38E5"/>
    <w:rsid w:val="004E4139"/>
    <w:rsid w:val="004E464C"/>
    <w:rsid w:val="004E4D15"/>
    <w:rsid w:val="004E5C4E"/>
    <w:rsid w:val="004E5CAD"/>
    <w:rsid w:val="004E602F"/>
    <w:rsid w:val="004E6342"/>
    <w:rsid w:val="004E6AB1"/>
    <w:rsid w:val="004E6B2D"/>
    <w:rsid w:val="004E7D81"/>
    <w:rsid w:val="004F0E05"/>
    <w:rsid w:val="004F11C0"/>
    <w:rsid w:val="004F1967"/>
    <w:rsid w:val="004F23B7"/>
    <w:rsid w:val="004F29CE"/>
    <w:rsid w:val="004F2B3E"/>
    <w:rsid w:val="004F2B43"/>
    <w:rsid w:val="004F2C01"/>
    <w:rsid w:val="004F2CD1"/>
    <w:rsid w:val="004F40F1"/>
    <w:rsid w:val="004F48DB"/>
    <w:rsid w:val="004F4B3A"/>
    <w:rsid w:val="004F4D44"/>
    <w:rsid w:val="004F5BCC"/>
    <w:rsid w:val="004F5FC6"/>
    <w:rsid w:val="004F67CB"/>
    <w:rsid w:val="004F6CF8"/>
    <w:rsid w:val="004F6EBF"/>
    <w:rsid w:val="004F7427"/>
    <w:rsid w:val="004F753A"/>
    <w:rsid w:val="004F783B"/>
    <w:rsid w:val="004F78EE"/>
    <w:rsid w:val="004F78F4"/>
    <w:rsid w:val="004F7AEB"/>
    <w:rsid w:val="004F7D71"/>
    <w:rsid w:val="005000AB"/>
    <w:rsid w:val="00500517"/>
    <w:rsid w:val="00500BF1"/>
    <w:rsid w:val="0050109B"/>
    <w:rsid w:val="0050142C"/>
    <w:rsid w:val="00501A0B"/>
    <w:rsid w:val="005026A2"/>
    <w:rsid w:val="005026EB"/>
    <w:rsid w:val="005030A7"/>
    <w:rsid w:val="00503553"/>
    <w:rsid w:val="0050408E"/>
    <w:rsid w:val="00504406"/>
    <w:rsid w:val="00504E1A"/>
    <w:rsid w:val="0050545D"/>
    <w:rsid w:val="00505F66"/>
    <w:rsid w:val="005067D4"/>
    <w:rsid w:val="00506F12"/>
    <w:rsid w:val="0051015F"/>
    <w:rsid w:val="0051085E"/>
    <w:rsid w:val="005110BA"/>
    <w:rsid w:val="005115BB"/>
    <w:rsid w:val="00511706"/>
    <w:rsid w:val="005117B4"/>
    <w:rsid w:val="00511C74"/>
    <w:rsid w:val="00512322"/>
    <w:rsid w:val="0051234A"/>
    <w:rsid w:val="005124E9"/>
    <w:rsid w:val="005135F6"/>
    <w:rsid w:val="00513BC1"/>
    <w:rsid w:val="00514E40"/>
    <w:rsid w:val="00514EB6"/>
    <w:rsid w:val="00515304"/>
    <w:rsid w:val="00515849"/>
    <w:rsid w:val="00515B3B"/>
    <w:rsid w:val="00515CD7"/>
    <w:rsid w:val="0051683D"/>
    <w:rsid w:val="005168B7"/>
    <w:rsid w:val="00516D5E"/>
    <w:rsid w:val="0052017A"/>
    <w:rsid w:val="00521459"/>
    <w:rsid w:val="0052157C"/>
    <w:rsid w:val="00521751"/>
    <w:rsid w:val="00521AFD"/>
    <w:rsid w:val="005220FD"/>
    <w:rsid w:val="00522448"/>
    <w:rsid w:val="00522D32"/>
    <w:rsid w:val="00522F3B"/>
    <w:rsid w:val="00522F7F"/>
    <w:rsid w:val="005231DC"/>
    <w:rsid w:val="005233BA"/>
    <w:rsid w:val="00523D65"/>
    <w:rsid w:val="00524141"/>
    <w:rsid w:val="00524890"/>
    <w:rsid w:val="00524B13"/>
    <w:rsid w:val="00524D8C"/>
    <w:rsid w:val="00524E0B"/>
    <w:rsid w:val="005258F3"/>
    <w:rsid w:val="005261E9"/>
    <w:rsid w:val="00526330"/>
    <w:rsid w:val="00526F67"/>
    <w:rsid w:val="0052781E"/>
    <w:rsid w:val="00527874"/>
    <w:rsid w:val="0053047E"/>
    <w:rsid w:val="00531E94"/>
    <w:rsid w:val="005320FA"/>
    <w:rsid w:val="00532342"/>
    <w:rsid w:val="00532721"/>
    <w:rsid w:val="00532766"/>
    <w:rsid w:val="005328A6"/>
    <w:rsid w:val="005329B1"/>
    <w:rsid w:val="005333DD"/>
    <w:rsid w:val="0053373C"/>
    <w:rsid w:val="00533F35"/>
    <w:rsid w:val="00534012"/>
    <w:rsid w:val="00534774"/>
    <w:rsid w:val="00534970"/>
    <w:rsid w:val="00534BFD"/>
    <w:rsid w:val="00535232"/>
    <w:rsid w:val="00535AC2"/>
    <w:rsid w:val="00535B8A"/>
    <w:rsid w:val="00535FC6"/>
    <w:rsid w:val="00536AC8"/>
    <w:rsid w:val="00536D8A"/>
    <w:rsid w:val="00536DAE"/>
    <w:rsid w:val="00536E1B"/>
    <w:rsid w:val="005372DE"/>
    <w:rsid w:val="0053735B"/>
    <w:rsid w:val="005377AB"/>
    <w:rsid w:val="00537C0B"/>
    <w:rsid w:val="00537D41"/>
    <w:rsid w:val="0054000C"/>
    <w:rsid w:val="005408A1"/>
    <w:rsid w:val="00540F5E"/>
    <w:rsid w:val="00541A92"/>
    <w:rsid w:val="00541E60"/>
    <w:rsid w:val="00542302"/>
    <w:rsid w:val="005423D1"/>
    <w:rsid w:val="00542BBA"/>
    <w:rsid w:val="005434D1"/>
    <w:rsid w:val="00543873"/>
    <w:rsid w:val="00543B14"/>
    <w:rsid w:val="00543CE5"/>
    <w:rsid w:val="005446BF"/>
    <w:rsid w:val="0054483C"/>
    <w:rsid w:val="00544D2B"/>
    <w:rsid w:val="00544D54"/>
    <w:rsid w:val="00544D87"/>
    <w:rsid w:val="005451AF"/>
    <w:rsid w:val="005454E2"/>
    <w:rsid w:val="00545947"/>
    <w:rsid w:val="005461F4"/>
    <w:rsid w:val="005462CB"/>
    <w:rsid w:val="0054634C"/>
    <w:rsid w:val="005466C8"/>
    <w:rsid w:val="00546A9B"/>
    <w:rsid w:val="00546B66"/>
    <w:rsid w:val="00546EE4"/>
    <w:rsid w:val="00547B26"/>
    <w:rsid w:val="00547E0E"/>
    <w:rsid w:val="00547F9E"/>
    <w:rsid w:val="0055089E"/>
    <w:rsid w:val="00550CD6"/>
    <w:rsid w:val="005512FD"/>
    <w:rsid w:val="00551747"/>
    <w:rsid w:val="00551940"/>
    <w:rsid w:val="005520C6"/>
    <w:rsid w:val="00552560"/>
    <w:rsid w:val="005529B0"/>
    <w:rsid w:val="00552D8C"/>
    <w:rsid w:val="00553348"/>
    <w:rsid w:val="00553831"/>
    <w:rsid w:val="005538EC"/>
    <w:rsid w:val="00553C36"/>
    <w:rsid w:val="005542EA"/>
    <w:rsid w:val="005545E7"/>
    <w:rsid w:val="00554FEE"/>
    <w:rsid w:val="00555770"/>
    <w:rsid w:val="005557A5"/>
    <w:rsid w:val="00555CF3"/>
    <w:rsid w:val="005562C8"/>
    <w:rsid w:val="00556E2D"/>
    <w:rsid w:val="00556E7F"/>
    <w:rsid w:val="00557144"/>
    <w:rsid w:val="00557CAE"/>
    <w:rsid w:val="0056084F"/>
    <w:rsid w:val="00561218"/>
    <w:rsid w:val="00561277"/>
    <w:rsid w:val="005618CC"/>
    <w:rsid w:val="00561AB7"/>
    <w:rsid w:val="00561B5B"/>
    <w:rsid w:val="00561D0B"/>
    <w:rsid w:val="00561E7B"/>
    <w:rsid w:val="005622CE"/>
    <w:rsid w:val="005627ED"/>
    <w:rsid w:val="00562B1B"/>
    <w:rsid w:val="005633EC"/>
    <w:rsid w:val="00563605"/>
    <w:rsid w:val="00563E3F"/>
    <w:rsid w:val="00563E43"/>
    <w:rsid w:val="00564671"/>
    <w:rsid w:val="005650E7"/>
    <w:rsid w:val="005665AB"/>
    <w:rsid w:val="005667E3"/>
    <w:rsid w:val="00566869"/>
    <w:rsid w:val="00566F19"/>
    <w:rsid w:val="00566F70"/>
    <w:rsid w:val="005672C0"/>
    <w:rsid w:val="005703BA"/>
    <w:rsid w:val="0057085E"/>
    <w:rsid w:val="00570977"/>
    <w:rsid w:val="00571221"/>
    <w:rsid w:val="00571586"/>
    <w:rsid w:val="00571DFE"/>
    <w:rsid w:val="00571F18"/>
    <w:rsid w:val="00572FFA"/>
    <w:rsid w:val="0057311F"/>
    <w:rsid w:val="005732B4"/>
    <w:rsid w:val="005732ED"/>
    <w:rsid w:val="0057340E"/>
    <w:rsid w:val="0057394D"/>
    <w:rsid w:val="00573B07"/>
    <w:rsid w:val="00573BAE"/>
    <w:rsid w:val="0057417F"/>
    <w:rsid w:val="0057433D"/>
    <w:rsid w:val="00574392"/>
    <w:rsid w:val="005744F0"/>
    <w:rsid w:val="0057454C"/>
    <w:rsid w:val="005745AA"/>
    <w:rsid w:val="00574719"/>
    <w:rsid w:val="00574966"/>
    <w:rsid w:val="00574978"/>
    <w:rsid w:val="00574E06"/>
    <w:rsid w:val="00575043"/>
    <w:rsid w:val="00575A0C"/>
    <w:rsid w:val="00575AA0"/>
    <w:rsid w:val="00576A4F"/>
    <w:rsid w:val="00577D42"/>
    <w:rsid w:val="00580677"/>
    <w:rsid w:val="00580AA7"/>
    <w:rsid w:val="00580DEA"/>
    <w:rsid w:val="0058119F"/>
    <w:rsid w:val="005822DD"/>
    <w:rsid w:val="00582B59"/>
    <w:rsid w:val="00583755"/>
    <w:rsid w:val="0058430C"/>
    <w:rsid w:val="00585562"/>
    <w:rsid w:val="00585598"/>
    <w:rsid w:val="005860CF"/>
    <w:rsid w:val="00587A22"/>
    <w:rsid w:val="00590057"/>
    <w:rsid w:val="0059019D"/>
    <w:rsid w:val="00590886"/>
    <w:rsid w:val="00590EDD"/>
    <w:rsid w:val="00591416"/>
    <w:rsid w:val="00591773"/>
    <w:rsid w:val="005917A0"/>
    <w:rsid w:val="005920F8"/>
    <w:rsid w:val="0059226A"/>
    <w:rsid w:val="005925D3"/>
    <w:rsid w:val="00592C6A"/>
    <w:rsid w:val="005931C9"/>
    <w:rsid w:val="00595EFA"/>
    <w:rsid w:val="0059605A"/>
    <w:rsid w:val="00596A82"/>
    <w:rsid w:val="00596AD9"/>
    <w:rsid w:val="00597392"/>
    <w:rsid w:val="005A00B2"/>
    <w:rsid w:val="005A041B"/>
    <w:rsid w:val="005A0875"/>
    <w:rsid w:val="005A090E"/>
    <w:rsid w:val="005A1517"/>
    <w:rsid w:val="005A208E"/>
    <w:rsid w:val="005A277B"/>
    <w:rsid w:val="005A29EC"/>
    <w:rsid w:val="005A3032"/>
    <w:rsid w:val="005A3A91"/>
    <w:rsid w:val="005A3BCC"/>
    <w:rsid w:val="005A3CA6"/>
    <w:rsid w:val="005A4036"/>
    <w:rsid w:val="005A48F8"/>
    <w:rsid w:val="005A4E29"/>
    <w:rsid w:val="005A4E8D"/>
    <w:rsid w:val="005A5A6B"/>
    <w:rsid w:val="005A5E82"/>
    <w:rsid w:val="005A5FF0"/>
    <w:rsid w:val="005A651F"/>
    <w:rsid w:val="005A6872"/>
    <w:rsid w:val="005A7656"/>
    <w:rsid w:val="005A7A60"/>
    <w:rsid w:val="005A7AE9"/>
    <w:rsid w:val="005B04E3"/>
    <w:rsid w:val="005B0916"/>
    <w:rsid w:val="005B0EA8"/>
    <w:rsid w:val="005B118A"/>
    <w:rsid w:val="005B139E"/>
    <w:rsid w:val="005B1875"/>
    <w:rsid w:val="005B1C34"/>
    <w:rsid w:val="005B2152"/>
    <w:rsid w:val="005B22FE"/>
    <w:rsid w:val="005B3384"/>
    <w:rsid w:val="005B3AD9"/>
    <w:rsid w:val="005B3E19"/>
    <w:rsid w:val="005B3FF5"/>
    <w:rsid w:val="005B4296"/>
    <w:rsid w:val="005B4888"/>
    <w:rsid w:val="005B4915"/>
    <w:rsid w:val="005B4D97"/>
    <w:rsid w:val="005B528E"/>
    <w:rsid w:val="005B58A0"/>
    <w:rsid w:val="005B5921"/>
    <w:rsid w:val="005B5932"/>
    <w:rsid w:val="005B5B8C"/>
    <w:rsid w:val="005B5F10"/>
    <w:rsid w:val="005B63B2"/>
    <w:rsid w:val="005B6504"/>
    <w:rsid w:val="005B6996"/>
    <w:rsid w:val="005B7367"/>
    <w:rsid w:val="005B740F"/>
    <w:rsid w:val="005B780E"/>
    <w:rsid w:val="005C0332"/>
    <w:rsid w:val="005C042E"/>
    <w:rsid w:val="005C0B28"/>
    <w:rsid w:val="005C0CFE"/>
    <w:rsid w:val="005C0ECB"/>
    <w:rsid w:val="005C1D15"/>
    <w:rsid w:val="005C4166"/>
    <w:rsid w:val="005C476D"/>
    <w:rsid w:val="005C48DF"/>
    <w:rsid w:val="005C594B"/>
    <w:rsid w:val="005C5ACE"/>
    <w:rsid w:val="005C5F6D"/>
    <w:rsid w:val="005C6358"/>
    <w:rsid w:val="005C6566"/>
    <w:rsid w:val="005C6933"/>
    <w:rsid w:val="005C73F0"/>
    <w:rsid w:val="005C7501"/>
    <w:rsid w:val="005C760C"/>
    <w:rsid w:val="005C78AA"/>
    <w:rsid w:val="005C799F"/>
    <w:rsid w:val="005C7C83"/>
    <w:rsid w:val="005D0A4A"/>
    <w:rsid w:val="005D0B56"/>
    <w:rsid w:val="005D0BC9"/>
    <w:rsid w:val="005D0D8D"/>
    <w:rsid w:val="005D1364"/>
    <w:rsid w:val="005D1543"/>
    <w:rsid w:val="005D1F32"/>
    <w:rsid w:val="005D209B"/>
    <w:rsid w:val="005D28D5"/>
    <w:rsid w:val="005D2DC0"/>
    <w:rsid w:val="005D2E1D"/>
    <w:rsid w:val="005D3AB3"/>
    <w:rsid w:val="005D3C48"/>
    <w:rsid w:val="005D3CA1"/>
    <w:rsid w:val="005D44DF"/>
    <w:rsid w:val="005D4550"/>
    <w:rsid w:val="005D4967"/>
    <w:rsid w:val="005D5123"/>
    <w:rsid w:val="005D64AA"/>
    <w:rsid w:val="005D6DBE"/>
    <w:rsid w:val="005D71CE"/>
    <w:rsid w:val="005D7412"/>
    <w:rsid w:val="005D74E8"/>
    <w:rsid w:val="005D783C"/>
    <w:rsid w:val="005D7BD3"/>
    <w:rsid w:val="005D7E55"/>
    <w:rsid w:val="005D7FB7"/>
    <w:rsid w:val="005E0727"/>
    <w:rsid w:val="005E19F4"/>
    <w:rsid w:val="005E1BA1"/>
    <w:rsid w:val="005E216B"/>
    <w:rsid w:val="005E2960"/>
    <w:rsid w:val="005E2F66"/>
    <w:rsid w:val="005E37D7"/>
    <w:rsid w:val="005E3C43"/>
    <w:rsid w:val="005E4A58"/>
    <w:rsid w:val="005E6200"/>
    <w:rsid w:val="005E65F0"/>
    <w:rsid w:val="005E6691"/>
    <w:rsid w:val="005E702C"/>
    <w:rsid w:val="005E70AC"/>
    <w:rsid w:val="005E7EA6"/>
    <w:rsid w:val="005F0DF6"/>
    <w:rsid w:val="005F1198"/>
    <w:rsid w:val="005F15F1"/>
    <w:rsid w:val="005F1993"/>
    <w:rsid w:val="005F19BC"/>
    <w:rsid w:val="005F2329"/>
    <w:rsid w:val="005F2B03"/>
    <w:rsid w:val="005F2D82"/>
    <w:rsid w:val="005F38A5"/>
    <w:rsid w:val="005F3B55"/>
    <w:rsid w:val="005F3B6B"/>
    <w:rsid w:val="005F415B"/>
    <w:rsid w:val="005F4625"/>
    <w:rsid w:val="005F465F"/>
    <w:rsid w:val="005F4664"/>
    <w:rsid w:val="005F4AAE"/>
    <w:rsid w:val="005F4F1B"/>
    <w:rsid w:val="005F51EB"/>
    <w:rsid w:val="005F5380"/>
    <w:rsid w:val="005F60B5"/>
    <w:rsid w:val="005F6AC2"/>
    <w:rsid w:val="005F6ACB"/>
    <w:rsid w:val="005F7A13"/>
    <w:rsid w:val="0060014F"/>
    <w:rsid w:val="006008E3"/>
    <w:rsid w:val="00600FA8"/>
    <w:rsid w:val="0060188A"/>
    <w:rsid w:val="0060193C"/>
    <w:rsid w:val="006019A8"/>
    <w:rsid w:val="00601AA0"/>
    <w:rsid w:val="00602634"/>
    <w:rsid w:val="00602AAA"/>
    <w:rsid w:val="00602B0D"/>
    <w:rsid w:val="006030BC"/>
    <w:rsid w:val="00603488"/>
    <w:rsid w:val="006035F2"/>
    <w:rsid w:val="00603A4A"/>
    <w:rsid w:val="00604191"/>
    <w:rsid w:val="006046A7"/>
    <w:rsid w:val="00604A8A"/>
    <w:rsid w:val="00606004"/>
    <w:rsid w:val="00606434"/>
    <w:rsid w:val="006064C5"/>
    <w:rsid w:val="00607248"/>
    <w:rsid w:val="00610200"/>
    <w:rsid w:val="00610569"/>
    <w:rsid w:val="006105F8"/>
    <w:rsid w:val="00611052"/>
    <w:rsid w:val="00611377"/>
    <w:rsid w:val="006117E0"/>
    <w:rsid w:val="00611E82"/>
    <w:rsid w:val="00612401"/>
    <w:rsid w:val="00613701"/>
    <w:rsid w:val="00613949"/>
    <w:rsid w:val="0061440B"/>
    <w:rsid w:val="00614509"/>
    <w:rsid w:val="00615091"/>
    <w:rsid w:val="00615117"/>
    <w:rsid w:val="00615340"/>
    <w:rsid w:val="006153A6"/>
    <w:rsid w:val="006157AC"/>
    <w:rsid w:val="006157ED"/>
    <w:rsid w:val="00615C3F"/>
    <w:rsid w:val="00615CF4"/>
    <w:rsid w:val="00615D26"/>
    <w:rsid w:val="006162F2"/>
    <w:rsid w:val="00616B2E"/>
    <w:rsid w:val="00617449"/>
    <w:rsid w:val="00617BAB"/>
    <w:rsid w:val="006207B2"/>
    <w:rsid w:val="0062087D"/>
    <w:rsid w:val="00620EA2"/>
    <w:rsid w:val="006215CD"/>
    <w:rsid w:val="0062197C"/>
    <w:rsid w:val="00621C01"/>
    <w:rsid w:val="00621EEA"/>
    <w:rsid w:val="006221B9"/>
    <w:rsid w:val="0062221E"/>
    <w:rsid w:val="0062223D"/>
    <w:rsid w:val="00622CA7"/>
    <w:rsid w:val="00623161"/>
    <w:rsid w:val="00623335"/>
    <w:rsid w:val="00623409"/>
    <w:rsid w:val="00623546"/>
    <w:rsid w:val="00623783"/>
    <w:rsid w:val="00624088"/>
    <w:rsid w:val="006241AA"/>
    <w:rsid w:val="00625139"/>
    <w:rsid w:val="0062524D"/>
    <w:rsid w:val="006255F1"/>
    <w:rsid w:val="006260D4"/>
    <w:rsid w:val="006265B5"/>
    <w:rsid w:val="00627142"/>
    <w:rsid w:val="006272BC"/>
    <w:rsid w:val="00627310"/>
    <w:rsid w:val="00627BD0"/>
    <w:rsid w:val="00630525"/>
    <w:rsid w:val="00630979"/>
    <w:rsid w:val="006309BA"/>
    <w:rsid w:val="00630E0D"/>
    <w:rsid w:val="0063101E"/>
    <w:rsid w:val="0063123F"/>
    <w:rsid w:val="00631569"/>
    <w:rsid w:val="00631EEC"/>
    <w:rsid w:val="0063203B"/>
    <w:rsid w:val="00632295"/>
    <w:rsid w:val="00633361"/>
    <w:rsid w:val="006341BE"/>
    <w:rsid w:val="006346CE"/>
    <w:rsid w:val="00635D3F"/>
    <w:rsid w:val="00635E38"/>
    <w:rsid w:val="0063643E"/>
    <w:rsid w:val="00636A13"/>
    <w:rsid w:val="006372C3"/>
    <w:rsid w:val="00637912"/>
    <w:rsid w:val="00637A05"/>
    <w:rsid w:val="006407A2"/>
    <w:rsid w:val="00641959"/>
    <w:rsid w:val="00641B1C"/>
    <w:rsid w:val="00641CF9"/>
    <w:rsid w:val="00641EC1"/>
    <w:rsid w:val="00642D59"/>
    <w:rsid w:val="00642EB8"/>
    <w:rsid w:val="0064327F"/>
    <w:rsid w:val="00643A90"/>
    <w:rsid w:val="00644295"/>
    <w:rsid w:val="006443CF"/>
    <w:rsid w:val="006443EA"/>
    <w:rsid w:val="00644436"/>
    <w:rsid w:val="006446B7"/>
    <w:rsid w:val="006452DA"/>
    <w:rsid w:val="00645547"/>
    <w:rsid w:val="00645639"/>
    <w:rsid w:val="00645ABC"/>
    <w:rsid w:val="00646475"/>
    <w:rsid w:val="00646BE2"/>
    <w:rsid w:val="00647261"/>
    <w:rsid w:val="00647554"/>
    <w:rsid w:val="00647E3E"/>
    <w:rsid w:val="006501A9"/>
    <w:rsid w:val="006501AC"/>
    <w:rsid w:val="0065144F"/>
    <w:rsid w:val="00651633"/>
    <w:rsid w:val="00651C6C"/>
    <w:rsid w:val="00651E76"/>
    <w:rsid w:val="006520DA"/>
    <w:rsid w:val="0065230D"/>
    <w:rsid w:val="00652493"/>
    <w:rsid w:val="006524B9"/>
    <w:rsid w:val="00652C4C"/>
    <w:rsid w:val="0065306C"/>
    <w:rsid w:val="006532DB"/>
    <w:rsid w:val="00653433"/>
    <w:rsid w:val="00653578"/>
    <w:rsid w:val="0065390E"/>
    <w:rsid w:val="00653B73"/>
    <w:rsid w:val="00653BCE"/>
    <w:rsid w:val="006543C7"/>
    <w:rsid w:val="00654BBA"/>
    <w:rsid w:val="00654F0B"/>
    <w:rsid w:val="0065586E"/>
    <w:rsid w:val="00655964"/>
    <w:rsid w:val="00655ABE"/>
    <w:rsid w:val="00655E74"/>
    <w:rsid w:val="00655F2C"/>
    <w:rsid w:val="00656962"/>
    <w:rsid w:val="00656AC4"/>
    <w:rsid w:val="00656C25"/>
    <w:rsid w:val="00656E51"/>
    <w:rsid w:val="00657BFF"/>
    <w:rsid w:val="00660709"/>
    <w:rsid w:val="00660DA5"/>
    <w:rsid w:val="006611C8"/>
    <w:rsid w:val="00661672"/>
    <w:rsid w:val="006617CD"/>
    <w:rsid w:val="00662413"/>
    <w:rsid w:val="00662C19"/>
    <w:rsid w:val="00662EB9"/>
    <w:rsid w:val="006635B9"/>
    <w:rsid w:val="00663E95"/>
    <w:rsid w:val="00663F7D"/>
    <w:rsid w:val="006640D5"/>
    <w:rsid w:val="0066439C"/>
    <w:rsid w:val="0066445D"/>
    <w:rsid w:val="0066448A"/>
    <w:rsid w:val="006649BD"/>
    <w:rsid w:val="00664D53"/>
    <w:rsid w:val="00667039"/>
    <w:rsid w:val="0066719E"/>
    <w:rsid w:val="0066780C"/>
    <w:rsid w:val="00667EA0"/>
    <w:rsid w:val="0067034D"/>
    <w:rsid w:val="00670686"/>
    <w:rsid w:val="006706AF"/>
    <w:rsid w:val="006709B2"/>
    <w:rsid w:val="00670FF7"/>
    <w:rsid w:val="0067116E"/>
    <w:rsid w:val="006711B0"/>
    <w:rsid w:val="0067151C"/>
    <w:rsid w:val="0067165A"/>
    <w:rsid w:val="00671955"/>
    <w:rsid w:val="00671AB5"/>
    <w:rsid w:val="00671D98"/>
    <w:rsid w:val="00671DE9"/>
    <w:rsid w:val="00672002"/>
    <w:rsid w:val="006724DC"/>
    <w:rsid w:val="0067309F"/>
    <w:rsid w:val="00673137"/>
    <w:rsid w:val="00673636"/>
    <w:rsid w:val="006739D5"/>
    <w:rsid w:val="00674557"/>
    <w:rsid w:val="00674F18"/>
    <w:rsid w:val="00674F5B"/>
    <w:rsid w:val="00675040"/>
    <w:rsid w:val="00675144"/>
    <w:rsid w:val="00675153"/>
    <w:rsid w:val="00675231"/>
    <w:rsid w:val="006752C6"/>
    <w:rsid w:val="006756CF"/>
    <w:rsid w:val="00675B91"/>
    <w:rsid w:val="00675C2D"/>
    <w:rsid w:val="00675F6F"/>
    <w:rsid w:val="00676376"/>
    <w:rsid w:val="00677159"/>
    <w:rsid w:val="006772B4"/>
    <w:rsid w:val="00677326"/>
    <w:rsid w:val="006773A1"/>
    <w:rsid w:val="0068036B"/>
    <w:rsid w:val="00680AE7"/>
    <w:rsid w:val="00680BD8"/>
    <w:rsid w:val="006812A0"/>
    <w:rsid w:val="00681AED"/>
    <w:rsid w:val="00681EAE"/>
    <w:rsid w:val="006824F5"/>
    <w:rsid w:val="00682BBF"/>
    <w:rsid w:val="00682C1E"/>
    <w:rsid w:val="00682EC8"/>
    <w:rsid w:val="00683140"/>
    <w:rsid w:val="00683499"/>
    <w:rsid w:val="00683A63"/>
    <w:rsid w:val="00683AD3"/>
    <w:rsid w:val="006842FC"/>
    <w:rsid w:val="006843CB"/>
    <w:rsid w:val="006847AE"/>
    <w:rsid w:val="00684A09"/>
    <w:rsid w:val="00684A54"/>
    <w:rsid w:val="00684AED"/>
    <w:rsid w:val="00684C91"/>
    <w:rsid w:val="0068529E"/>
    <w:rsid w:val="00685D7F"/>
    <w:rsid w:val="00685F04"/>
    <w:rsid w:val="006868A6"/>
    <w:rsid w:val="0068718C"/>
    <w:rsid w:val="006875BA"/>
    <w:rsid w:val="00687AA7"/>
    <w:rsid w:val="00691112"/>
    <w:rsid w:val="00691801"/>
    <w:rsid w:val="00691F8E"/>
    <w:rsid w:val="00692014"/>
    <w:rsid w:val="00692378"/>
    <w:rsid w:val="006923C9"/>
    <w:rsid w:val="00692815"/>
    <w:rsid w:val="006930F3"/>
    <w:rsid w:val="00693657"/>
    <w:rsid w:val="006944E5"/>
    <w:rsid w:val="0069496B"/>
    <w:rsid w:val="00694C5B"/>
    <w:rsid w:val="00695607"/>
    <w:rsid w:val="0069564B"/>
    <w:rsid w:val="006963D2"/>
    <w:rsid w:val="00696B46"/>
    <w:rsid w:val="006970B3"/>
    <w:rsid w:val="00697127"/>
    <w:rsid w:val="006975E4"/>
    <w:rsid w:val="006978FA"/>
    <w:rsid w:val="00697CC7"/>
    <w:rsid w:val="006A02C0"/>
    <w:rsid w:val="006A02D4"/>
    <w:rsid w:val="006A0A68"/>
    <w:rsid w:val="006A0DD9"/>
    <w:rsid w:val="006A1411"/>
    <w:rsid w:val="006A1F76"/>
    <w:rsid w:val="006A260A"/>
    <w:rsid w:val="006A2A36"/>
    <w:rsid w:val="006A2FE3"/>
    <w:rsid w:val="006A3846"/>
    <w:rsid w:val="006A3870"/>
    <w:rsid w:val="006A3984"/>
    <w:rsid w:val="006A45E1"/>
    <w:rsid w:val="006A4D05"/>
    <w:rsid w:val="006A4FA9"/>
    <w:rsid w:val="006A4FBF"/>
    <w:rsid w:val="006A5DFC"/>
    <w:rsid w:val="006A6262"/>
    <w:rsid w:val="006A6B74"/>
    <w:rsid w:val="006A705D"/>
    <w:rsid w:val="006A74E8"/>
    <w:rsid w:val="006A771A"/>
    <w:rsid w:val="006A7B89"/>
    <w:rsid w:val="006B0FEC"/>
    <w:rsid w:val="006B132A"/>
    <w:rsid w:val="006B13E9"/>
    <w:rsid w:val="006B19C2"/>
    <w:rsid w:val="006B223A"/>
    <w:rsid w:val="006B23AD"/>
    <w:rsid w:val="006B2B39"/>
    <w:rsid w:val="006B2BCD"/>
    <w:rsid w:val="006B3491"/>
    <w:rsid w:val="006B37EF"/>
    <w:rsid w:val="006B3F4D"/>
    <w:rsid w:val="006B4131"/>
    <w:rsid w:val="006B4C95"/>
    <w:rsid w:val="006B4E6E"/>
    <w:rsid w:val="006B55BE"/>
    <w:rsid w:val="006B5685"/>
    <w:rsid w:val="006B582A"/>
    <w:rsid w:val="006B5D64"/>
    <w:rsid w:val="006B6453"/>
    <w:rsid w:val="006B6DDB"/>
    <w:rsid w:val="006B7A88"/>
    <w:rsid w:val="006B7F4E"/>
    <w:rsid w:val="006C095A"/>
    <w:rsid w:val="006C0F17"/>
    <w:rsid w:val="006C0FDB"/>
    <w:rsid w:val="006C22AD"/>
    <w:rsid w:val="006C22C0"/>
    <w:rsid w:val="006C3BD2"/>
    <w:rsid w:val="006C3C06"/>
    <w:rsid w:val="006C3C37"/>
    <w:rsid w:val="006C3F9B"/>
    <w:rsid w:val="006C4602"/>
    <w:rsid w:val="006C4CE1"/>
    <w:rsid w:val="006C57DD"/>
    <w:rsid w:val="006C5905"/>
    <w:rsid w:val="006C5C4E"/>
    <w:rsid w:val="006C5CF3"/>
    <w:rsid w:val="006C61C7"/>
    <w:rsid w:val="006C688F"/>
    <w:rsid w:val="006C6E12"/>
    <w:rsid w:val="006C6F5E"/>
    <w:rsid w:val="006C727B"/>
    <w:rsid w:val="006C72A5"/>
    <w:rsid w:val="006C753F"/>
    <w:rsid w:val="006C75EA"/>
    <w:rsid w:val="006D007E"/>
    <w:rsid w:val="006D0460"/>
    <w:rsid w:val="006D0C5F"/>
    <w:rsid w:val="006D0E98"/>
    <w:rsid w:val="006D1056"/>
    <w:rsid w:val="006D123E"/>
    <w:rsid w:val="006D1346"/>
    <w:rsid w:val="006D17F6"/>
    <w:rsid w:val="006D19A8"/>
    <w:rsid w:val="006D1C1D"/>
    <w:rsid w:val="006D1D17"/>
    <w:rsid w:val="006D1D7B"/>
    <w:rsid w:val="006D20E6"/>
    <w:rsid w:val="006D220D"/>
    <w:rsid w:val="006D2893"/>
    <w:rsid w:val="006D2B37"/>
    <w:rsid w:val="006D2BAB"/>
    <w:rsid w:val="006D2C00"/>
    <w:rsid w:val="006D3E41"/>
    <w:rsid w:val="006D44B4"/>
    <w:rsid w:val="006D4831"/>
    <w:rsid w:val="006D4B2A"/>
    <w:rsid w:val="006D4C13"/>
    <w:rsid w:val="006D4D04"/>
    <w:rsid w:val="006D5F55"/>
    <w:rsid w:val="006D6286"/>
    <w:rsid w:val="006D6865"/>
    <w:rsid w:val="006D7161"/>
    <w:rsid w:val="006D7292"/>
    <w:rsid w:val="006D75D1"/>
    <w:rsid w:val="006D7B37"/>
    <w:rsid w:val="006D7F04"/>
    <w:rsid w:val="006D7FFB"/>
    <w:rsid w:val="006E0360"/>
    <w:rsid w:val="006E0377"/>
    <w:rsid w:val="006E0DC6"/>
    <w:rsid w:val="006E17CF"/>
    <w:rsid w:val="006E1D47"/>
    <w:rsid w:val="006E200F"/>
    <w:rsid w:val="006E24CE"/>
    <w:rsid w:val="006E280C"/>
    <w:rsid w:val="006E2A00"/>
    <w:rsid w:val="006E2BEB"/>
    <w:rsid w:val="006E3A48"/>
    <w:rsid w:val="006E3D69"/>
    <w:rsid w:val="006E500C"/>
    <w:rsid w:val="006E543C"/>
    <w:rsid w:val="006E5566"/>
    <w:rsid w:val="006E5FC2"/>
    <w:rsid w:val="006E6172"/>
    <w:rsid w:val="006E63FD"/>
    <w:rsid w:val="006E642D"/>
    <w:rsid w:val="006E6487"/>
    <w:rsid w:val="006E659A"/>
    <w:rsid w:val="006E65A2"/>
    <w:rsid w:val="006E67EE"/>
    <w:rsid w:val="006E747F"/>
    <w:rsid w:val="006E7593"/>
    <w:rsid w:val="006E7BB8"/>
    <w:rsid w:val="006F0113"/>
    <w:rsid w:val="006F0510"/>
    <w:rsid w:val="006F0C3A"/>
    <w:rsid w:val="006F0F95"/>
    <w:rsid w:val="006F12CE"/>
    <w:rsid w:val="006F1B8F"/>
    <w:rsid w:val="006F1E59"/>
    <w:rsid w:val="006F209C"/>
    <w:rsid w:val="006F2230"/>
    <w:rsid w:val="006F2283"/>
    <w:rsid w:val="006F2454"/>
    <w:rsid w:val="006F2969"/>
    <w:rsid w:val="006F3853"/>
    <w:rsid w:val="006F4414"/>
    <w:rsid w:val="006F4424"/>
    <w:rsid w:val="006F464A"/>
    <w:rsid w:val="006F4DAB"/>
    <w:rsid w:val="006F50F7"/>
    <w:rsid w:val="006F5747"/>
    <w:rsid w:val="006F58B6"/>
    <w:rsid w:val="006F60B1"/>
    <w:rsid w:val="006F63FC"/>
    <w:rsid w:val="006F6E7E"/>
    <w:rsid w:val="006F713D"/>
    <w:rsid w:val="006F7206"/>
    <w:rsid w:val="006F72BD"/>
    <w:rsid w:val="006F79FB"/>
    <w:rsid w:val="006F7C4B"/>
    <w:rsid w:val="006F7F8F"/>
    <w:rsid w:val="007000FA"/>
    <w:rsid w:val="007003D9"/>
    <w:rsid w:val="007003F2"/>
    <w:rsid w:val="00700587"/>
    <w:rsid w:val="00700F99"/>
    <w:rsid w:val="00701355"/>
    <w:rsid w:val="0070141F"/>
    <w:rsid w:val="00702FC4"/>
    <w:rsid w:val="00703982"/>
    <w:rsid w:val="00703F14"/>
    <w:rsid w:val="00703F89"/>
    <w:rsid w:val="007046B4"/>
    <w:rsid w:val="007049FD"/>
    <w:rsid w:val="0070543C"/>
    <w:rsid w:val="00706703"/>
    <w:rsid w:val="00707278"/>
    <w:rsid w:val="00707626"/>
    <w:rsid w:val="0070776A"/>
    <w:rsid w:val="0071065B"/>
    <w:rsid w:val="00710D24"/>
    <w:rsid w:val="007110A9"/>
    <w:rsid w:val="007112CC"/>
    <w:rsid w:val="0071144B"/>
    <w:rsid w:val="00711555"/>
    <w:rsid w:val="0071199D"/>
    <w:rsid w:val="00711B0B"/>
    <w:rsid w:val="00711C86"/>
    <w:rsid w:val="00711F27"/>
    <w:rsid w:val="00711F5A"/>
    <w:rsid w:val="00712E53"/>
    <w:rsid w:val="00713E8F"/>
    <w:rsid w:val="007140DA"/>
    <w:rsid w:val="007145AB"/>
    <w:rsid w:val="007146FE"/>
    <w:rsid w:val="00714E19"/>
    <w:rsid w:val="0071563F"/>
    <w:rsid w:val="0071571C"/>
    <w:rsid w:val="007165E3"/>
    <w:rsid w:val="007167E2"/>
    <w:rsid w:val="00717223"/>
    <w:rsid w:val="007172D5"/>
    <w:rsid w:val="007172F7"/>
    <w:rsid w:val="007175E2"/>
    <w:rsid w:val="00717ADF"/>
    <w:rsid w:val="00717CD6"/>
    <w:rsid w:val="00717D1E"/>
    <w:rsid w:val="00717D5F"/>
    <w:rsid w:val="007203C3"/>
    <w:rsid w:val="0072118B"/>
    <w:rsid w:val="00721B42"/>
    <w:rsid w:val="00721DC4"/>
    <w:rsid w:val="00721F92"/>
    <w:rsid w:val="00721FA2"/>
    <w:rsid w:val="0072304C"/>
    <w:rsid w:val="00723313"/>
    <w:rsid w:val="00723532"/>
    <w:rsid w:val="007235E4"/>
    <w:rsid w:val="00724378"/>
    <w:rsid w:val="0072467C"/>
    <w:rsid w:val="00724B18"/>
    <w:rsid w:val="00724B7F"/>
    <w:rsid w:val="00725455"/>
    <w:rsid w:val="007267DB"/>
    <w:rsid w:val="00726AF6"/>
    <w:rsid w:val="00727705"/>
    <w:rsid w:val="00727DF0"/>
    <w:rsid w:val="00730802"/>
    <w:rsid w:val="00730B33"/>
    <w:rsid w:val="00730BFA"/>
    <w:rsid w:val="00730DC4"/>
    <w:rsid w:val="00732730"/>
    <w:rsid w:val="007327AA"/>
    <w:rsid w:val="007329AF"/>
    <w:rsid w:val="00732CA9"/>
    <w:rsid w:val="00732FEE"/>
    <w:rsid w:val="00733433"/>
    <w:rsid w:val="00733606"/>
    <w:rsid w:val="00733951"/>
    <w:rsid w:val="00733D5D"/>
    <w:rsid w:val="00734D12"/>
    <w:rsid w:val="00734E80"/>
    <w:rsid w:val="00735366"/>
    <w:rsid w:val="0073588D"/>
    <w:rsid w:val="00735AF5"/>
    <w:rsid w:val="00735E47"/>
    <w:rsid w:val="007368C4"/>
    <w:rsid w:val="00736A3C"/>
    <w:rsid w:val="00736F10"/>
    <w:rsid w:val="00737428"/>
    <w:rsid w:val="00737D7E"/>
    <w:rsid w:val="00737FCD"/>
    <w:rsid w:val="007404B4"/>
    <w:rsid w:val="00740571"/>
    <w:rsid w:val="00740C72"/>
    <w:rsid w:val="00740FE2"/>
    <w:rsid w:val="00741059"/>
    <w:rsid w:val="00741967"/>
    <w:rsid w:val="00742363"/>
    <w:rsid w:val="007431EE"/>
    <w:rsid w:val="007432D6"/>
    <w:rsid w:val="007438AB"/>
    <w:rsid w:val="00743BDC"/>
    <w:rsid w:val="00743F46"/>
    <w:rsid w:val="0074459D"/>
    <w:rsid w:val="00744983"/>
    <w:rsid w:val="00744FD7"/>
    <w:rsid w:val="0074547E"/>
    <w:rsid w:val="00745F5D"/>
    <w:rsid w:val="0074672A"/>
    <w:rsid w:val="00746B34"/>
    <w:rsid w:val="0074728C"/>
    <w:rsid w:val="00747365"/>
    <w:rsid w:val="007474C7"/>
    <w:rsid w:val="007476EA"/>
    <w:rsid w:val="00747A09"/>
    <w:rsid w:val="00747A4A"/>
    <w:rsid w:val="00747A8D"/>
    <w:rsid w:val="00747D25"/>
    <w:rsid w:val="00750124"/>
    <w:rsid w:val="0075014D"/>
    <w:rsid w:val="00750282"/>
    <w:rsid w:val="007509DC"/>
    <w:rsid w:val="00750D3D"/>
    <w:rsid w:val="00750EF1"/>
    <w:rsid w:val="0075101B"/>
    <w:rsid w:val="00751FF7"/>
    <w:rsid w:val="007526A1"/>
    <w:rsid w:val="00752E46"/>
    <w:rsid w:val="007530C0"/>
    <w:rsid w:val="00753384"/>
    <w:rsid w:val="0075431B"/>
    <w:rsid w:val="007544CB"/>
    <w:rsid w:val="00754738"/>
    <w:rsid w:val="00754E14"/>
    <w:rsid w:val="0075509C"/>
    <w:rsid w:val="0075541A"/>
    <w:rsid w:val="00755425"/>
    <w:rsid w:val="00755595"/>
    <w:rsid w:val="00755DD1"/>
    <w:rsid w:val="00756019"/>
    <w:rsid w:val="00756078"/>
    <w:rsid w:val="007561BD"/>
    <w:rsid w:val="007561C5"/>
    <w:rsid w:val="00756513"/>
    <w:rsid w:val="007569C5"/>
    <w:rsid w:val="0075749D"/>
    <w:rsid w:val="00760702"/>
    <w:rsid w:val="0076077D"/>
    <w:rsid w:val="00761825"/>
    <w:rsid w:val="007628E3"/>
    <w:rsid w:val="0076337E"/>
    <w:rsid w:val="00763401"/>
    <w:rsid w:val="007639FC"/>
    <w:rsid w:val="00763DED"/>
    <w:rsid w:val="00763F88"/>
    <w:rsid w:val="00763FC4"/>
    <w:rsid w:val="00764497"/>
    <w:rsid w:val="00764AB3"/>
    <w:rsid w:val="00764EA3"/>
    <w:rsid w:val="00765353"/>
    <w:rsid w:val="007656C7"/>
    <w:rsid w:val="0076603A"/>
    <w:rsid w:val="007660DE"/>
    <w:rsid w:val="007662AD"/>
    <w:rsid w:val="007662BA"/>
    <w:rsid w:val="007664C8"/>
    <w:rsid w:val="0076694C"/>
    <w:rsid w:val="0076703A"/>
    <w:rsid w:val="00767AC1"/>
    <w:rsid w:val="0077092E"/>
    <w:rsid w:val="007714EC"/>
    <w:rsid w:val="007716DA"/>
    <w:rsid w:val="00771A32"/>
    <w:rsid w:val="00772322"/>
    <w:rsid w:val="007723EE"/>
    <w:rsid w:val="007729B9"/>
    <w:rsid w:val="00773159"/>
    <w:rsid w:val="00773DFB"/>
    <w:rsid w:val="00774421"/>
    <w:rsid w:val="00775791"/>
    <w:rsid w:val="00775970"/>
    <w:rsid w:val="00775ACE"/>
    <w:rsid w:val="00775D6D"/>
    <w:rsid w:val="007761F6"/>
    <w:rsid w:val="0077663C"/>
    <w:rsid w:val="00776D50"/>
    <w:rsid w:val="00776E9A"/>
    <w:rsid w:val="00777365"/>
    <w:rsid w:val="00777811"/>
    <w:rsid w:val="00780519"/>
    <w:rsid w:val="00780B48"/>
    <w:rsid w:val="00780DC4"/>
    <w:rsid w:val="00781B2C"/>
    <w:rsid w:val="00782844"/>
    <w:rsid w:val="00782A62"/>
    <w:rsid w:val="00782EBF"/>
    <w:rsid w:val="00782FDA"/>
    <w:rsid w:val="00783102"/>
    <w:rsid w:val="00783517"/>
    <w:rsid w:val="007839E3"/>
    <w:rsid w:val="00783C69"/>
    <w:rsid w:val="00784851"/>
    <w:rsid w:val="007848A7"/>
    <w:rsid w:val="00784AAD"/>
    <w:rsid w:val="00784B2C"/>
    <w:rsid w:val="00784DCB"/>
    <w:rsid w:val="007850B2"/>
    <w:rsid w:val="0078533C"/>
    <w:rsid w:val="00785495"/>
    <w:rsid w:val="00786039"/>
    <w:rsid w:val="0078687F"/>
    <w:rsid w:val="00787117"/>
    <w:rsid w:val="00787810"/>
    <w:rsid w:val="00787C00"/>
    <w:rsid w:val="0079081A"/>
    <w:rsid w:val="00790909"/>
    <w:rsid w:val="00790A12"/>
    <w:rsid w:val="0079122A"/>
    <w:rsid w:val="007917D9"/>
    <w:rsid w:val="00791D8A"/>
    <w:rsid w:val="00791DBE"/>
    <w:rsid w:val="007925F7"/>
    <w:rsid w:val="007929D7"/>
    <w:rsid w:val="00792B18"/>
    <w:rsid w:val="0079399C"/>
    <w:rsid w:val="0079404F"/>
    <w:rsid w:val="007944FE"/>
    <w:rsid w:val="007945F0"/>
    <w:rsid w:val="00794661"/>
    <w:rsid w:val="00795D58"/>
    <w:rsid w:val="00796733"/>
    <w:rsid w:val="00796E0C"/>
    <w:rsid w:val="00797207"/>
    <w:rsid w:val="00797227"/>
    <w:rsid w:val="00797CA5"/>
    <w:rsid w:val="007A16ED"/>
    <w:rsid w:val="007A1C17"/>
    <w:rsid w:val="007A1E27"/>
    <w:rsid w:val="007A3993"/>
    <w:rsid w:val="007A409B"/>
    <w:rsid w:val="007A47EF"/>
    <w:rsid w:val="007A4911"/>
    <w:rsid w:val="007A5161"/>
    <w:rsid w:val="007A5379"/>
    <w:rsid w:val="007A5FA6"/>
    <w:rsid w:val="007A6698"/>
    <w:rsid w:val="007A68DD"/>
    <w:rsid w:val="007A70AF"/>
    <w:rsid w:val="007A7EF0"/>
    <w:rsid w:val="007B11B4"/>
    <w:rsid w:val="007B1214"/>
    <w:rsid w:val="007B133B"/>
    <w:rsid w:val="007B13FE"/>
    <w:rsid w:val="007B14AC"/>
    <w:rsid w:val="007B17C6"/>
    <w:rsid w:val="007B18B5"/>
    <w:rsid w:val="007B1C48"/>
    <w:rsid w:val="007B1E1B"/>
    <w:rsid w:val="007B23BC"/>
    <w:rsid w:val="007B27A7"/>
    <w:rsid w:val="007B32CA"/>
    <w:rsid w:val="007B3356"/>
    <w:rsid w:val="007B33E4"/>
    <w:rsid w:val="007B39CB"/>
    <w:rsid w:val="007B3B18"/>
    <w:rsid w:val="007B40BB"/>
    <w:rsid w:val="007B4407"/>
    <w:rsid w:val="007B4759"/>
    <w:rsid w:val="007B4C2E"/>
    <w:rsid w:val="007B4D27"/>
    <w:rsid w:val="007B5618"/>
    <w:rsid w:val="007B5731"/>
    <w:rsid w:val="007B5BA4"/>
    <w:rsid w:val="007B68D8"/>
    <w:rsid w:val="007B6E39"/>
    <w:rsid w:val="007B72D1"/>
    <w:rsid w:val="007B7591"/>
    <w:rsid w:val="007B7F5F"/>
    <w:rsid w:val="007C00F8"/>
    <w:rsid w:val="007C0477"/>
    <w:rsid w:val="007C04FC"/>
    <w:rsid w:val="007C050D"/>
    <w:rsid w:val="007C19BD"/>
    <w:rsid w:val="007C207E"/>
    <w:rsid w:val="007C2A06"/>
    <w:rsid w:val="007C2CC5"/>
    <w:rsid w:val="007C2EF9"/>
    <w:rsid w:val="007C345E"/>
    <w:rsid w:val="007C38C4"/>
    <w:rsid w:val="007C3AA9"/>
    <w:rsid w:val="007C3B7B"/>
    <w:rsid w:val="007C4015"/>
    <w:rsid w:val="007C4647"/>
    <w:rsid w:val="007C46F6"/>
    <w:rsid w:val="007C53EB"/>
    <w:rsid w:val="007C5CBF"/>
    <w:rsid w:val="007C6740"/>
    <w:rsid w:val="007C683D"/>
    <w:rsid w:val="007C7370"/>
    <w:rsid w:val="007D008F"/>
    <w:rsid w:val="007D09F8"/>
    <w:rsid w:val="007D0FF9"/>
    <w:rsid w:val="007D147D"/>
    <w:rsid w:val="007D15C9"/>
    <w:rsid w:val="007D1790"/>
    <w:rsid w:val="007D183A"/>
    <w:rsid w:val="007D1B78"/>
    <w:rsid w:val="007D1BB2"/>
    <w:rsid w:val="007D244D"/>
    <w:rsid w:val="007D2868"/>
    <w:rsid w:val="007D37A8"/>
    <w:rsid w:val="007D3A35"/>
    <w:rsid w:val="007D3C52"/>
    <w:rsid w:val="007D3F23"/>
    <w:rsid w:val="007D422A"/>
    <w:rsid w:val="007D43B9"/>
    <w:rsid w:val="007D43C4"/>
    <w:rsid w:val="007D4781"/>
    <w:rsid w:val="007D5394"/>
    <w:rsid w:val="007D5743"/>
    <w:rsid w:val="007D5DA0"/>
    <w:rsid w:val="007D6531"/>
    <w:rsid w:val="007D66F3"/>
    <w:rsid w:val="007D74EE"/>
    <w:rsid w:val="007D7771"/>
    <w:rsid w:val="007D7945"/>
    <w:rsid w:val="007D7AC5"/>
    <w:rsid w:val="007E0117"/>
    <w:rsid w:val="007E021C"/>
    <w:rsid w:val="007E117F"/>
    <w:rsid w:val="007E1325"/>
    <w:rsid w:val="007E1551"/>
    <w:rsid w:val="007E15B5"/>
    <w:rsid w:val="007E1638"/>
    <w:rsid w:val="007E16C8"/>
    <w:rsid w:val="007E17E4"/>
    <w:rsid w:val="007E197C"/>
    <w:rsid w:val="007E19DE"/>
    <w:rsid w:val="007E1B1D"/>
    <w:rsid w:val="007E1D13"/>
    <w:rsid w:val="007E1DAF"/>
    <w:rsid w:val="007E24C9"/>
    <w:rsid w:val="007E2E22"/>
    <w:rsid w:val="007E3057"/>
    <w:rsid w:val="007E31F1"/>
    <w:rsid w:val="007E3390"/>
    <w:rsid w:val="007E3648"/>
    <w:rsid w:val="007E3A95"/>
    <w:rsid w:val="007E3C5F"/>
    <w:rsid w:val="007E3D7F"/>
    <w:rsid w:val="007E48A8"/>
    <w:rsid w:val="007E57A3"/>
    <w:rsid w:val="007E5CB9"/>
    <w:rsid w:val="007E5E2A"/>
    <w:rsid w:val="007E6A08"/>
    <w:rsid w:val="007E6A98"/>
    <w:rsid w:val="007E6F97"/>
    <w:rsid w:val="007E70A3"/>
    <w:rsid w:val="007E70E2"/>
    <w:rsid w:val="007E7135"/>
    <w:rsid w:val="007E7A54"/>
    <w:rsid w:val="007F0434"/>
    <w:rsid w:val="007F05FD"/>
    <w:rsid w:val="007F0744"/>
    <w:rsid w:val="007F08F4"/>
    <w:rsid w:val="007F0AA4"/>
    <w:rsid w:val="007F0B18"/>
    <w:rsid w:val="007F0D97"/>
    <w:rsid w:val="007F1776"/>
    <w:rsid w:val="007F187F"/>
    <w:rsid w:val="007F1952"/>
    <w:rsid w:val="007F27E9"/>
    <w:rsid w:val="007F3298"/>
    <w:rsid w:val="007F33D5"/>
    <w:rsid w:val="007F35C9"/>
    <w:rsid w:val="007F37AF"/>
    <w:rsid w:val="007F3C25"/>
    <w:rsid w:val="007F3FAC"/>
    <w:rsid w:val="007F495D"/>
    <w:rsid w:val="007F4DE4"/>
    <w:rsid w:val="007F555B"/>
    <w:rsid w:val="007F5A3E"/>
    <w:rsid w:val="007F5A71"/>
    <w:rsid w:val="007F7523"/>
    <w:rsid w:val="008008F9"/>
    <w:rsid w:val="00801845"/>
    <w:rsid w:val="00801971"/>
    <w:rsid w:val="008019F8"/>
    <w:rsid w:val="00801D45"/>
    <w:rsid w:val="00802BA4"/>
    <w:rsid w:val="00803017"/>
    <w:rsid w:val="0080311C"/>
    <w:rsid w:val="00803D8A"/>
    <w:rsid w:val="00804382"/>
    <w:rsid w:val="00805C19"/>
    <w:rsid w:val="008062F2"/>
    <w:rsid w:val="008067D2"/>
    <w:rsid w:val="00806C2E"/>
    <w:rsid w:val="00806CE0"/>
    <w:rsid w:val="00807723"/>
    <w:rsid w:val="008077F8"/>
    <w:rsid w:val="008100DB"/>
    <w:rsid w:val="0081014C"/>
    <w:rsid w:val="00810433"/>
    <w:rsid w:val="00810461"/>
    <w:rsid w:val="00810632"/>
    <w:rsid w:val="008112ED"/>
    <w:rsid w:val="00811FAE"/>
    <w:rsid w:val="00812597"/>
    <w:rsid w:val="00812CBF"/>
    <w:rsid w:val="0081315B"/>
    <w:rsid w:val="008133DA"/>
    <w:rsid w:val="00813480"/>
    <w:rsid w:val="00813691"/>
    <w:rsid w:val="00813A9A"/>
    <w:rsid w:val="00813CF3"/>
    <w:rsid w:val="00813ED0"/>
    <w:rsid w:val="00814899"/>
    <w:rsid w:val="008149C8"/>
    <w:rsid w:val="008149E0"/>
    <w:rsid w:val="00814FA6"/>
    <w:rsid w:val="008151ED"/>
    <w:rsid w:val="008157C2"/>
    <w:rsid w:val="0081607F"/>
    <w:rsid w:val="008169FC"/>
    <w:rsid w:val="00816DB3"/>
    <w:rsid w:val="00816E16"/>
    <w:rsid w:val="00817196"/>
    <w:rsid w:val="008175F2"/>
    <w:rsid w:val="00817612"/>
    <w:rsid w:val="00817847"/>
    <w:rsid w:val="00817C08"/>
    <w:rsid w:val="00820917"/>
    <w:rsid w:val="008210B6"/>
    <w:rsid w:val="008221E8"/>
    <w:rsid w:val="008222AA"/>
    <w:rsid w:val="00822C9A"/>
    <w:rsid w:val="00822F84"/>
    <w:rsid w:val="008230A0"/>
    <w:rsid w:val="00823605"/>
    <w:rsid w:val="008236A2"/>
    <w:rsid w:val="00823928"/>
    <w:rsid w:val="00823A9B"/>
    <w:rsid w:val="00824178"/>
    <w:rsid w:val="0082512B"/>
    <w:rsid w:val="008253F5"/>
    <w:rsid w:val="008261E5"/>
    <w:rsid w:val="0082639F"/>
    <w:rsid w:val="008265BF"/>
    <w:rsid w:val="00826746"/>
    <w:rsid w:val="00827118"/>
    <w:rsid w:val="0082740F"/>
    <w:rsid w:val="008276D6"/>
    <w:rsid w:val="00827B7A"/>
    <w:rsid w:val="00827EDA"/>
    <w:rsid w:val="00827FC0"/>
    <w:rsid w:val="0083009D"/>
    <w:rsid w:val="00830300"/>
    <w:rsid w:val="00830604"/>
    <w:rsid w:val="00830A57"/>
    <w:rsid w:val="00830C32"/>
    <w:rsid w:val="00831168"/>
    <w:rsid w:val="00831B32"/>
    <w:rsid w:val="00832269"/>
    <w:rsid w:val="00832C45"/>
    <w:rsid w:val="00832F23"/>
    <w:rsid w:val="0083333C"/>
    <w:rsid w:val="00833813"/>
    <w:rsid w:val="00833841"/>
    <w:rsid w:val="00833962"/>
    <w:rsid w:val="00833F28"/>
    <w:rsid w:val="00834048"/>
    <w:rsid w:val="0083415B"/>
    <w:rsid w:val="00834AB5"/>
    <w:rsid w:val="00835229"/>
    <w:rsid w:val="008357C5"/>
    <w:rsid w:val="00835B52"/>
    <w:rsid w:val="00835E04"/>
    <w:rsid w:val="008365D8"/>
    <w:rsid w:val="00836643"/>
    <w:rsid w:val="008369A4"/>
    <w:rsid w:val="008377C0"/>
    <w:rsid w:val="00837B4B"/>
    <w:rsid w:val="00837EF8"/>
    <w:rsid w:val="00837F01"/>
    <w:rsid w:val="00840240"/>
    <w:rsid w:val="008402D0"/>
    <w:rsid w:val="0084084C"/>
    <w:rsid w:val="00840CD2"/>
    <w:rsid w:val="00840FAB"/>
    <w:rsid w:val="008411EF"/>
    <w:rsid w:val="0084127E"/>
    <w:rsid w:val="00841C1F"/>
    <w:rsid w:val="00842243"/>
    <w:rsid w:val="00842AAA"/>
    <w:rsid w:val="00842BCC"/>
    <w:rsid w:val="00843066"/>
    <w:rsid w:val="00843355"/>
    <w:rsid w:val="00843581"/>
    <w:rsid w:val="008435FD"/>
    <w:rsid w:val="008436DD"/>
    <w:rsid w:val="00843714"/>
    <w:rsid w:val="00843DE4"/>
    <w:rsid w:val="00843F3F"/>
    <w:rsid w:val="00843FA3"/>
    <w:rsid w:val="00844251"/>
    <w:rsid w:val="00845096"/>
    <w:rsid w:val="0084548C"/>
    <w:rsid w:val="008455FE"/>
    <w:rsid w:val="0084564D"/>
    <w:rsid w:val="008456A7"/>
    <w:rsid w:val="00845A2B"/>
    <w:rsid w:val="00845E32"/>
    <w:rsid w:val="0084680B"/>
    <w:rsid w:val="00846A6E"/>
    <w:rsid w:val="00846FCE"/>
    <w:rsid w:val="0084711A"/>
    <w:rsid w:val="0084722D"/>
    <w:rsid w:val="00847A0E"/>
    <w:rsid w:val="00847A22"/>
    <w:rsid w:val="00847E56"/>
    <w:rsid w:val="00847E5A"/>
    <w:rsid w:val="008502DA"/>
    <w:rsid w:val="00850BA4"/>
    <w:rsid w:val="00850CFB"/>
    <w:rsid w:val="00850D0B"/>
    <w:rsid w:val="00851962"/>
    <w:rsid w:val="0085198E"/>
    <w:rsid w:val="00851A72"/>
    <w:rsid w:val="00852555"/>
    <w:rsid w:val="00852946"/>
    <w:rsid w:val="00852BD3"/>
    <w:rsid w:val="00852CA6"/>
    <w:rsid w:val="008541C3"/>
    <w:rsid w:val="00854257"/>
    <w:rsid w:val="0085478E"/>
    <w:rsid w:val="008549B4"/>
    <w:rsid w:val="00854B85"/>
    <w:rsid w:val="00854B86"/>
    <w:rsid w:val="00854C61"/>
    <w:rsid w:val="00854DDE"/>
    <w:rsid w:val="0085554A"/>
    <w:rsid w:val="00855790"/>
    <w:rsid w:val="00855BCE"/>
    <w:rsid w:val="00855C4D"/>
    <w:rsid w:val="00855E12"/>
    <w:rsid w:val="008561FF"/>
    <w:rsid w:val="0085657D"/>
    <w:rsid w:val="008573CD"/>
    <w:rsid w:val="00857BF1"/>
    <w:rsid w:val="008603C1"/>
    <w:rsid w:val="00860F1F"/>
    <w:rsid w:val="008611CD"/>
    <w:rsid w:val="008612D5"/>
    <w:rsid w:val="00861500"/>
    <w:rsid w:val="0086198E"/>
    <w:rsid w:val="00862121"/>
    <w:rsid w:val="00862CB3"/>
    <w:rsid w:val="00862D87"/>
    <w:rsid w:val="00862DA3"/>
    <w:rsid w:val="00862E20"/>
    <w:rsid w:val="0086330D"/>
    <w:rsid w:val="00863794"/>
    <w:rsid w:val="0086393B"/>
    <w:rsid w:val="00863CEA"/>
    <w:rsid w:val="008642D6"/>
    <w:rsid w:val="008649F3"/>
    <w:rsid w:val="00864BCD"/>
    <w:rsid w:val="00864E9A"/>
    <w:rsid w:val="00865B5D"/>
    <w:rsid w:val="00865CA8"/>
    <w:rsid w:val="00865E40"/>
    <w:rsid w:val="00865F4E"/>
    <w:rsid w:val="008665A6"/>
    <w:rsid w:val="0086690B"/>
    <w:rsid w:val="0086798E"/>
    <w:rsid w:val="00867D24"/>
    <w:rsid w:val="00870183"/>
    <w:rsid w:val="008701E4"/>
    <w:rsid w:val="00870DFB"/>
    <w:rsid w:val="00871117"/>
    <w:rsid w:val="00871242"/>
    <w:rsid w:val="00871352"/>
    <w:rsid w:val="00871B21"/>
    <w:rsid w:val="00871DA1"/>
    <w:rsid w:val="00872DB0"/>
    <w:rsid w:val="008738D0"/>
    <w:rsid w:val="008747A4"/>
    <w:rsid w:val="00874C02"/>
    <w:rsid w:val="00874FD2"/>
    <w:rsid w:val="008762CA"/>
    <w:rsid w:val="00876C87"/>
    <w:rsid w:val="00876F25"/>
    <w:rsid w:val="00877004"/>
    <w:rsid w:val="00877006"/>
    <w:rsid w:val="00880168"/>
    <w:rsid w:val="008806D1"/>
    <w:rsid w:val="00880FF4"/>
    <w:rsid w:val="00881091"/>
    <w:rsid w:val="008813CF"/>
    <w:rsid w:val="00881867"/>
    <w:rsid w:val="00881BCC"/>
    <w:rsid w:val="008822E6"/>
    <w:rsid w:val="00882850"/>
    <w:rsid w:val="00882BA8"/>
    <w:rsid w:val="00882DC1"/>
    <w:rsid w:val="0088309F"/>
    <w:rsid w:val="00883445"/>
    <w:rsid w:val="00884D41"/>
    <w:rsid w:val="0088559F"/>
    <w:rsid w:val="00885F6E"/>
    <w:rsid w:val="00886F42"/>
    <w:rsid w:val="00887204"/>
    <w:rsid w:val="008876A5"/>
    <w:rsid w:val="00891487"/>
    <w:rsid w:val="008914AC"/>
    <w:rsid w:val="00891945"/>
    <w:rsid w:val="00891A66"/>
    <w:rsid w:val="00891C62"/>
    <w:rsid w:val="00892515"/>
    <w:rsid w:val="00894F70"/>
    <w:rsid w:val="00895468"/>
    <w:rsid w:val="00895974"/>
    <w:rsid w:val="008969D6"/>
    <w:rsid w:val="008970E2"/>
    <w:rsid w:val="00897287"/>
    <w:rsid w:val="00897A83"/>
    <w:rsid w:val="00897D85"/>
    <w:rsid w:val="008A0097"/>
    <w:rsid w:val="008A05DF"/>
    <w:rsid w:val="008A09B1"/>
    <w:rsid w:val="008A0A63"/>
    <w:rsid w:val="008A11C6"/>
    <w:rsid w:val="008A120F"/>
    <w:rsid w:val="008A14FD"/>
    <w:rsid w:val="008A16FA"/>
    <w:rsid w:val="008A179D"/>
    <w:rsid w:val="008A1855"/>
    <w:rsid w:val="008A1FB7"/>
    <w:rsid w:val="008A23B5"/>
    <w:rsid w:val="008A278F"/>
    <w:rsid w:val="008A2ACE"/>
    <w:rsid w:val="008A3981"/>
    <w:rsid w:val="008A3CBF"/>
    <w:rsid w:val="008A419E"/>
    <w:rsid w:val="008A4D6D"/>
    <w:rsid w:val="008A54AE"/>
    <w:rsid w:val="008A5946"/>
    <w:rsid w:val="008A5994"/>
    <w:rsid w:val="008A6248"/>
    <w:rsid w:val="008A6360"/>
    <w:rsid w:val="008A6A99"/>
    <w:rsid w:val="008A6E86"/>
    <w:rsid w:val="008A7A1D"/>
    <w:rsid w:val="008A7E5A"/>
    <w:rsid w:val="008B02D6"/>
    <w:rsid w:val="008B03F7"/>
    <w:rsid w:val="008B0675"/>
    <w:rsid w:val="008B13EC"/>
    <w:rsid w:val="008B18DC"/>
    <w:rsid w:val="008B193B"/>
    <w:rsid w:val="008B1DA7"/>
    <w:rsid w:val="008B1E90"/>
    <w:rsid w:val="008B2250"/>
    <w:rsid w:val="008B2322"/>
    <w:rsid w:val="008B25C2"/>
    <w:rsid w:val="008B2B6B"/>
    <w:rsid w:val="008B2DBD"/>
    <w:rsid w:val="008B4206"/>
    <w:rsid w:val="008B4AE3"/>
    <w:rsid w:val="008B4B5A"/>
    <w:rsid w:val="008B4CA3"/>
    <w:rsid w:val="008B4D9A"/>
    <w:rsid w:val="008B52A9"/>
    <w:rsid w:val="008B5BAD"/>
    <w:rsid w:val="008B5C77"/>
    <w:rsid w:val="008B5CB8"/>
    <w:rsid w:val="008B5F42"/>
    <w:rsid w:val="008B61F3"/>
    <w:rsid w:val="008B6354"/>
    <w:rsid w:val="008B6472"/>
    <w:rsid w:val="008B66E7"/>
    <w:rsid w:val="008B6744"/>
    <w:rsid w:val="008B6B83"/>
    <w:rsid w:val="008B6F67"/>
    <w:rsid w:val="008B7222"/>
    <w:rsid w:val="008C072F"/>
    <w:rsid w:val="008C081D"/>
    <w:rsid w:val="008C0BD0"/>
    <w:rsid w:val="008C0C15"/>
    <w:rsid w:val="008C1214"/>
    <w:rsid w:val="008C1807"/>
    <w:rsid w:val="008C1EF6"/>
    <w:rsid w:val="008C29C9"/>
    <w:rsid w:val="008C3225"/>
    <w:rsid w:val="008C329A"/>
    <w:rsid w:val="008C4626"/>
    <w:rsid w:val="008C4A09"/>
    <w:rsid w:val="008C4F2A"/>
    <w:rsid w:val="008C5097"/>
    <w:rsid w:val="008C5D1B"/>
    <w:rsid w:val="008C6136"/>
    <w:rsid w:val="008C63A9"/>
    <w:rsid w:val="008C6A9E"/>
    <w:rsid w:val="008C70F5"/>
    <w:rsid w:val="008C7F3D"/>
    <w:rsid w:val="008C7F4D"/>
    <w:rsid w:val="008D00D8"/>
    <w:rsid w:val="008D09E2"/>
    <w:rsid w:val="008D271E"/>
    <w:rsid w:val="008D28A2"/>
    <w:rsid w:val="008D2929"/>
    <w:rsid w:val="008D348D"/>
    <w:rsid w:val="008D3695"/>
    <w:rsid w:val="008D48E7"/>
    <w:rsid w:val="008D4973"/>
    <w:rsid w:val="008D4A41"/>
    <w:rsid w:val="008D584C"/>
    <w:rsid w:val="008D5AFF"/>
    <w:rsid w:val="008D5B41"/>
    <w:rsid w:val="008D6534"/>
    <w:rsid w:val="008D6A58"/>
    <w:rsid w:val="008D6BD5"/>
    <w:rsid w:val="008D6F34"/>
    <w:rsid w:val="008D749C"/>
    <w:rsid w:val="008D76CC"/>
    <w:rsid w:val="008D76F1"/>
    <w:rsid w:val="008E01C9"/>
    <w:rsid w:val="008E06E1"/>
    <w:rsid w:val="008E074A"/>
    <w:rsid w:val="008E07E9"/>
    <w:rsid w:val="008E0D2A"/>
    <w:rsid w:val="008E1227"/>
    <w:rsid w:val="008E1AE2"/>
    <w:rsid w:val="008E21D7"/>
    <w:rsid w:val="008E2555"/>
    <w:rsid w:val="008E26BA"/>
    <w:rsid w:val="008E290D"/>
    <w:rsid w:val="008E29D3"/>
    <w:rsid w:val="008E2BED"/>
    <w:rsid w:val="008E32CF"/>
    <w:rsid w:val="008E4A70"/>
    <w:rsid w:val="008E5722"/>
    <w:rsid w:val="008E5D99"/>
    <w:rsid w:val="008E609D"/>
    <w:rsid w:val="008E6147"/>
    <w:rsid w:val="008E61D3"/>
    <w:rsid w:val="008E650A"/>
    <w:rsid w:val="008E6552"/>
    <w:rsid w:val="008E6619"/>
    <w:rsid w:val="008E6AF9"/>
    <w:rsid w:val="008E6DFC"/>
    <w:rsid w:val="008E72DA"/>
    <w:rsid w:val="008E7C95"/>
    <w:rsid w:val="008F14F3"/>
    <w:rsid w:val="008F16DC"/>
    <w:rsid w:val="008F1BB5"/>
    <w:rsid w:val="008F2184"/>
    <w:rsid w:val="008F289B"/>
    <w:rsid w:val="008F2E55"/>
    <w:rsid w:val="008F3170"/>
    <w:rsid w:val="008F3F85"/>
    <w:rsid w:val="008F41FC"/>
    <w:rsid w:val="008F4C61"/>
    <w:rsid w:val="008F4D17"/>
    <w:rsid w:val="008F4EAE"/>
    <w:rsid w:val="008F5459"/>
    <w:rsid w:val="008F581C"/>
    <w:rsid w:val="008F5957"/>
    <w:rsid w:val="008F5CE5"/>
    <w:rsid w:val="008F61C3"/>
    <w:rsid w:val="008F70B0"/>
    <w:rsid w:val="008F737F"/>
    <w:rsid w:val="008F740F"/>
    <w:rsid w:val="008F7477"/>
    <w:rsid w:val="008F799B"/>
    <w:rsid w:val="00900D01"/>
    <w:rsid w:val="009010F7"/>
    <w:rsid w:val="00901232"/>
    <w:rsid w:val="009018B0"/>
    <w:rsid w:val="00902068"/>
    <w:rsid w:val="009020B6"/>
    <w:rsid w:val="00902251"/>
    <w:rsid w:val="0090226E"/>
    <w:rsid w:val="00902C0A"/>
    <w:rsid w:val="00903FFC"/>
    <w:rsid w:val="00904506"/>
    <w:rsid w:val="00904649"/>
    <w:rsid w:val="009048B6"/>
    <w:rsid w:val="009049A5"/>
    <w:rsid w:val="00904E32"/>
    <w:rsid w:val="00905442"/>
    <w:rsid w:val="009058DB"/>
    <w:rsid w:val="00906066"/>
    <w:rsid w:val="00906512"/>
    <w:rsid w:val="00906535"/>
    <w:rsid w:val="0090687C"/>
    <w:rsid w:val="009076A9"/>
    <w:rsid w:val="009079B3"/>
    <w:rsid w:val="00907A93"/>
    <w:rsid w:val="009101FE"/>
    <w:rsid w:val="00910489"/>
    <w:rsid w:val="00910727"/>
    <w:rsid w:val="00910BFF"/>
    <w:rsid w:val="0091159A"/>
    <w:rsid w:val="0091178A"/>
    <w:rsid w:val="00911EC7"/>
    <w:rsid w:val="0091217A"/>
    <w:rsid w:val="009121B8"/>
    <w:rsid w:val="00914782"/>
    <w:rsid w:val="00914A5A"/>
    <w:rsid w:val="00914F06"/>
    <w:rsid w:val="009154F1"/>
    <w:rsid w:val="00915B90"/>
    <w:rsid w:val="00915DC6"/>
    <w:rsid w:val="00915F89"/>
    <w:rsid w:val="00916300"/>
    <w:rsid w:val="009163CC"/>
    <w:rsid w:val="00916667"/>
    <w:rsid w:val="00916C69"/>
    <w:rsid w:val="00916DF4"/>
    <w:rsid w:val="009173F0"/>
    <w:rsid w:val="00920F2D"/>
    <w:rsid w:val="0092105F"/>
    <w:rsid w:val="00921224"/>
    <w:rsid w:val="0092123C"/>
    <w:rsid w:val="00921B5E"/>
    <w:rsid w:val="00921B64"/>
    <w:rsid w:val="00921D17"/>
    <w:rsid w:val="00922E1E"/>
    <w:rsid w:val="009233A2"/>
    <w:rsid w:val="00923C74"/>
    <w:rsid w:val="00924285"/>
    <w:rsid w:val="0092437B"/>
    <w:rsid w:val="00924CDB"/>
    <w:rsid w:val="0092550B"/>
    <w:rsid w:val="00925747"/>
    <w:rsid w:val="00925CD9"/>
    <w:rsid w:val="00925DF3"/>
    <w:rsid w:val="00925F52"/>
    <w:rsid w:val="009266FD"/>
    <w:rsid w:val="00926C63"/>
    <w:rsid w:val="0092787C"/>
    <w:rsid w:val="00927958"/>
    <w:rsid w:val="00927B77"/>
    <w:rsid w:val="00930360"/>
    <w:rsid w:val="00930660"/>
    <w:rsid w:val="00930697"/>
    <w:rsid w:val="0093175A"/>
    <w:rsid w:val="0093183B"/>
    <w:rsid w:val="009318B2"/>
    <w:rsid w:val="00931D28"/>
    <w:rsid w:val="009325F5"/>
    <w:rsid w:val="00933A57"/>
    <w:rsid w:val="00933D99"/>
    <w:rsid w:val="009348D6"/>
    <w:rsid w:val="009355C9"/>
    <w:rsid w:val="00935A1A"/>
    <w:rsid w:val="00936049"/>
    <w:rsid w:val="009360FD"/>
    <w:rsid w:val="0093627C"/>
    <w:rsid w:val="0093654D"/>
    <w:rsid w:val="009367E0"/>
    <w:rsid w:val="009369F7"/>
    <w:rsid w:val="00936D71"/>
    <w:rsid w:val="00936E41"/>
    <w:rsid w:val="00937446"/>
    <w:rsid w:val="00937916"/>
    <w:rsid w:val="0094167A"/>
    <w:rsid w:val="00941AAF"/>
    <w:rsid w:val="00942700"/>
    <w:rsid w:val="009427EC"/>
    <w:rsid w:val="0094285C"/>
    <w:rsid w:val="009430BB"/>
    <w:rsid w:val="00943862"/>
    <w:rsid w:val="00943D59"/>
    <w:rsid w:val="00944328"/>
    <w:rsid w:val="009444CF"/>
    <w:rsid w:val="00944D6E"/>
    <w:rsid w:val="009453AC"/>
    <w:rsid w:val="00945538"/>
    <w:rsid w:val="009457E2"/>
    <w:rsid w:val="0094588A"/>
    <w:rsid w:val="00945B6E"/>
    <w:rsid w:val="00945B8E"/>
    <w:rsid w:val="00945C63"/>
    <w:rsid w:val="00946083"/>
    <w:rsid w:val="009465CB"/>
    <w:rsid w:val="0094668A"/>
    <w:rsid w:val="00946787"/>
    <w:rsid w:val="00946E51"/>
    <w:rsid w:val="0094702C"/>
    <w:rsid w:val="00947BC2"/>
    <w:rsid w:val="00947C5B"/>
    <w:rsid w:val="0095027F"/>
    <w:rsid w:val="00950CCB"/>
    <w:rsid w:val="009519A3"/>
    <w:rsid w:val="00952F61"/>
    <w:rsid w:val="00952FBD"/>
    <w:rsid w:val="009530B5"/>
    <w:rsid w:val="009531A4"/>
    <w:rsid w:val="00953478"/>
    <w:rsid w:val="00953B49"/>
    <w:rsid w:val="0095416A"/>
    <w:rsid w:val="00954EC0"/>
    <w:rsid w:val="009556BE"/>
    <w:rsid w:val="00956282"/>
    <w:rsid w:val="00956679"/>
    <w:rsid w:val="00957053"/>
    <w:rsid w:val="00957376"/>
    <w:rsid w:val="0095759A"/>
    <w:rsid w:val="009575F8"/>
    <w:rsid w:val="00957A6F"/>
    <w:rsid w:val="00957EFB"/>
    <w:rsid w:val="00957FE3"/>
    <w:rsid w:val="00960D08"/>
    <w:rsid w:val="00960DED"/>
    <w:rsid w:val="00961062"/>
    <w:rsid w:val="009618FC"/>
    <w:rsid w:val="00961BBF"/>
    <w:rsid w:val="00961E39"/>
    <w:rsid w:val="0096367F"/>
    <w:rsid w:val="00963B06"/>
    <w:rsid w:val="00963FA1"/>
    <w:rsid w:val="00964D8F"/>
    <w:rsid w:val="00964E8B"/>
    <w:rsid w:val="009653EA"/>
    <w:rsid w:val="00965C62"/>
    <w:rsid w:val="00965C89"/>
    <w:rsid w:val="0096674C"/>
    <w:rsid w:val="00967408"/>
    <w:rsid w:val="0096770E"/>
    <w:rsid w:val="00967A70"/>
    <w:rsid w:val="00970C77"/>
    <w:rsid w:val="00970C9D"/>
    <w:rsid w:val="00970EC8"/>
    <w:rsid w:val="00970ECF"/>
    <w:rsid w:val="0097153E"/>
    <w:rsid w:val="009716F2"/>
    <w:rsid w:val="00971911"/>
    <w:rsid w:val="00971CDC"/>
    <w:rsid w:val="00972130"/>
    <w:rsid w:val="00972CBC"/>
    <w:rsid w:val="00972FA1"/>
    <w:rsid w:val="009733D7"/>
    <w:rsid w:val="00974500"/>
    <w:rsid w:val="0097492D"/>
    <w:rsid w:val="0097516F"/>
    <w:rsid w:val="00975912"/>
    <w:rsid w:val="009759B0"/>
    <w:rsid w:val="009765A9"/>
    <w:rsid w:val="00976646"/>
    <w:rsid w:val="009768DA"/>
    <w:rsid w:val="00976A49"/>
    <w:rsid w:val="0097780E"/>
    <w:rsid w:val="00977856"/>
    <w:rsid w:val="00977C39"/>
    <w:rsid w:val="00977F1F"/>
    <w:rsid w:val="009801B0"/>
    <w:rsid w:val="00980747"/>
    <w:rsid w:val="00981618"/>
    <w:rsid w:val="00981DDE"/>
    <w:rsid w:val="00981E52"/>
    <w:rsid w:val="00982088"/>
    <w:rsid w:val="009820BB"/>
    <w:rsid w:val="00982D14"/>
    <w:rsid w:val="00982E3D"/>
    <w:rsid w:val="0098433B"/>
    <w:rsid w:val="00984486"/>
    <w:rsid w:val="009844BA"/>
    <w:rsid w:val="00984E31"/>
    <w:rsid w:val="00984F54"/>
    <w:rsid w:val="00985440"/>
    <w:rsid w:val="00985DD0"/>
    <w:rsid w:val="00986651"/>
    <w:rsid w:val="00986DBA"/>
    <w:rsid w:val="00987061"/>
    <w:rsid w:val="009875A6"/>
    <w:rsid w:val="0098775A"/>
    <w:rsid w:val="00987782"/>
    <w:rsid w:val="00987E9B"/>
    <w:rsid w:val="009900BB"/>
    <w:rsid w:val="0099061E"/>
    <w:rsid w:val="00990D96"/>
    <w:rsid w:val="0099150C"/>
    <w:rsid w:val="009918CD"/>
    <w:rsid w:val="00991CF9"/>
    <w:rsid w:val="00991FC5"/>
    <w:rsid w:val="00992C5A"/>
    <w:rsid w:val="00992EBB"/>
    <w:rsid w:val="00992F83"/>
    <w:rsid w:val="00992F8C"/>
    <w:rsid w:val="00993051"/>
    <w:rsid w:val="009931EC"/>
    <w:rsid w:val="009939D2"/>
    <w:rsid w:val="00993B38"/>
    <w:rsid w:val="00993DCE"/>
    <w:rsid w:val="009946FC"/>
    <w:rsid w:val="0099486B"/>
    <w:rsid w:val="00994B35"/>
    <w:rsid w:val="00994E51"/>
    <w:rsid w:val="009950D2"/>
    <w:rsid w:val="00995532"/>
    <w:rsid w:val="0099571D"/>
    <w:rsid w:val="00995AB9"/>
    <w:rsid w:val="00995D2E"/>
    <w:rsid w:val="00995E17"/>
    <w:rsid w:val="00996D22"/>
    <w:rsid w:val="009971D4"/>
    <w:rsid w:val="009974D7"/>
    <w:rsid w:val="00997F8A"/>
    <w:rsid w:val="009A0411"/>
    <w:rsid w:val="009A05B6"/>
    <w:rsid w:val="009A071B"/>
    <w:rsid w:val="009A144F"/>
    <w:rsid w:val="009A158A"/>
    <w:rsid w:val="009A186D"/>
    <w:rsid w:val="009A1D3A"/>
    <w:rsid w:val="009A2763"/>
    <w:rsid w:val="009A2A8C"/>
    <w:rsid w:val="009A2CE0"/>
    <w:rsid w:val="009A2F4B"/>
    <w:rsid w:val="009A38D8"/>
    <w:rsid w:val="009A3E10"/>
    <w:rsid w:val="009A423A"/>
    <w:rsid w:val="009A4C7B"/>
    <w:rsid w:val="009A4F7F"/>
    <w:rsid w:val="009A5807"/>
    <w:rsid w:val="009A59A0"/>
    <w:rsid w:val="009A59A1"/>
    <w:rsid w:val="009A5C3F"/>
    <w:rsid w:val="009A5D4A"/>
    <w:rsid w:val="009A63BE"/>
    <w:rsid w:val="009A6DEC"/>
    <w:rsid w:val="009A6F50"/>
    <w:rsid w:val="009A715A"/>
    <w:rsid w:val="009A7459"/>
    <w:rsid w:val="009A7645"/>
    <w:rsid w:val="009A7B32"/>
    <w:rsid w:val="009B0B7F"/>
    <w:rsid w:val="009B0C0F"/>
    <w:rsid w:val="009B1E6F"/>
    <w:rsid w:val="009B21DF"/>
    <w:rsid w:val="009B2381"/>
    <w:rsid w:val="009B24BA"/>
    <w:rsid w:val="009B2F2A"/>
    <w:rsid w:val="009B353E"/>
    <w:rsid w:val="009B3742"/>
    <w:rsid w:val="009B37F0"/>
    <w:rsid w:val="009B3D76"/>
    <w:rsid w:val="009B3F02"/>
    <w:rsid w:val="009B427F"/>
    <w:rsid w:val="009B4AF0"/>
    <w:rsid w:val="009B57CA"/>
    <w:rsid w:val="009B5C79"/>
    <w:rsid w:val="009B609B"/>
    <w:rsid w:val="009B6B0B"/>
    <w:rsid w:val="009B6FE7"/>
    <w:rsid w:val="009B751A"/>
    <w:rsid w:val="009B7726"/>
    <w:rsid w:val="009B7757"/>
    <w:rsid w:val="009B7CF7"/>
    <w:rsid w:val="009B7EC2"/>
    <w:rsid w:val="009B7FD0"/>
    <w:rsid w:val="009C024D"/>
    <w:rsid w:val="009C0469"/>
    <w:rsid w:val="009C04EA"/>
    <w:rsid w:val="009C08E5"/>
    <w:rsid w:val="009C10F7"/>
    <w:rsid w:val="009C1158"/>
    <w:rsid w:val="009C180C"/>
    <w:rsid w:val="009C1C46"/>
    <w:rsid w:val="009C39A0"/>
    <w:rsid w:val="009C3CC8"/>
    <w:rsid w:val="009C41F4"/>
    <w:rsid w:val="009C4442"/>
    <w:rsid w:val="009C4823"/>
    <w:rsid w:val="009C5127"/>
    <w:rsid w:val="009C5228"/>
    <w:rsid w:val="009C590A"/>
    <w:rsid w:val="009C609A"/>
    <w:rsid w:val="009C62CD"/>
    <w:rsid w:val="009C6459"/>
    <w:rsid w:val="009C7250"/>
    <w:rsid w:val="009C7ADB"/>
    <w:rsid w:val="009C7C78"/>
    <w:rsid w:val="009C7E10"/>
    <w:rsid w:val="009D07B1"/>
    <w:rsid w:val="009D07CB"/>
    <w:rsid w:val="009D0E03"/>
    <w:rsid w:val="009D0EC1"/>
    <w:rsid w:val="009D13A7"/>
    <w:rsid w:val="009D13DB"/>
    <w:rsid w:val="009D1A74"/>
    <w:rsid w:val="009D1CFA"/>
    <w:rsid w:val="009D1F66"/>
    <w:rsid w:val="009D1F99"/>
    <w:rsid w:val="009D2576"/>
    <w:rsid w:val="009D27B2"/>
    <w:rsid w:val="009D28D4"/>
    <w:rsid w:val="009D28DB"/>
    <w:rsid w:val="009D2D55"/>
    <w:rsid w:val="009D2ED0"/>
    <w:rsid w:val="009D373C"/>
    <w:rsid w:val="009D37F3"/>
    <w:rsid w:val="009D455C"/>
    <w:rsid w:val="009D4B0B"/>
    <w:rsid w:val="009D4D16"/>
    <w:rsid w:val="009D6560"/>
    <w:rsid w:val="009D6E29"/>
    <w:rsid w:val="009D79B9"/>
    <w:rsid w:val="009D7E0C"/>
    <w:rsid w:val="009E0D3D"/>
    <w:rsid w:val="009E0E4E"/>
    <w:rsid w:val="009E0E7E"/>
    <w:rsid w:val="009E1118"/>
    <w:rsid w:val="009E11CA"/>
    <w:rsid w:val="009E189B"/>
    <w:rsid w:val="009E1F66"/>
    <w:rsid w:val="009E2753"/>
    <w:rsid w:val="009E28C5"/>
    <w:rsid w:val="009E36B9"/>
    <w:rsid w:val="009E3B02"/>
    <w:rsid w:val="009E3C7C"/>
    <w:rsid w:val="009E3EF6"/>
    <w:rsid w:val="009E4111"/>
    <w:rsid w:val="009E49DA"/>
    <w:rsid w:val="009E4C90"/>
    <w:rsid w:val="009E5285"/>
    <w:rsid w:val="009E5635"/>
    <w:rsid w:val="009E5D44"/>
    <w:rsid w:val="009E66D4"/>
    <w:rsid w:val="009E6705"/>
    <w:rsid w:val="009E68D3"/>
    <w:rsid w:val="009E6A9A"/>
    <w:rsid w:val="009E6C0E"/>
    <w:rsid w:val="009E6DAF"/>
    <w:rsid w:val="009E738B"/>
    <w:rsid w:val="009E75C1"/>
    <w:rsid w:val="009E7776"/>
    <w:rsid w:val="009E7817"/>
    <w:rsid w:val="009E7931"/>
    <w:rsid w:val="009E7975"/>
    <w:rsid w:val="009E7A93"/>
    <w:rsid w:val="009E7D37"/>
    <w:rsid w:val="009F0329"/>
    <w:rsid w:val="009F0486"/>
    <w:rsid w:val="009F0688"/>
    <w:rsid w:val="009F0D45"/>
    <w:rsid w:val="009F0DA9"/>
    <w:rsid w:val="009F105C"/>
    <w:rsid w:val="009F1C0F"/>
    <w:rsid w:val="009F2181"/>
    <w:rsid w:val="009F2676"/>
    <w:rsid w:val="009F26B0"/>
    <w:rsid w:val="009F2A53"/>
    <w:rsid w:val="009F2CDA"/>
    <w:rsid w:val="009F3097"/>
    <w:rsid w:val="009F3A9E"/>
    <w:rsid w:val="009F4014"/>
    <w:rsid w:val="009F4265"/>
    <w:rsid w:val="009F448F"/>
    <w:rsid w:val="009F4BB0"/>
    <w:rsid w:val="009F5817"/>
    <w:rsid w:val="009F5963"/>
    <w:rsid w:val="009F61DF"/>
    <w:rsid w:val="009F63CB"/>
    <w:rsid w:val="009F6B73"/>
    <w:rsid w:val="009F774F"/>
    <w:rsid w:val="00A000E7"/>
    <w:rsid w:val="00A004F6"/>
    <w:rsid w:val="00A007D2"/>
    <w:rsid w:val="00A01B50"/>
    <w:rsid w:val="00A022FF"/>
    <w:rsid w:val="00A028E2"/>
    <w:rsid w:val="00A02C37"/>
    <w:rsid w:val="00A02F7F"/>
    <w:rsid w:val="00A02F9D"/>
    <w:rsid w:val="00A03158"/>
    <w:rsid w:val="00A03205"/>
    <w:rsid w:val="00A0382B"/>
    <w:rsid w:val="00A04194"/>
    <w:rsid w:val="00A046B1"/>
    <w:rsid w:val="00A046BB"/>
    <w:rsid w:val="00A04FBF"/>
    <w:rsid w:val="00A06A3D"/>
    <w:rsid w:val="00A06F79"/>
    <w:rsid w:val="00A07661"/>
    <w:rsid w:val="00A07ACD"/>
    <w:rsid w:val="00A07C4B"/>
    <w:rsid w:val="00A101FF"/>
    <w:rsid w:val="00A10378"/>
    <w:rsid w:val="00A103A3"/>
    <w:rsid w:val="00A103F8"/>
    <w:rsid w:val="00A10487"/>
    <w:rsid w:val="00A106DD"/>
    <w:rsid w:val="00A10DEA"/>
    <w:rsid w:val="00A1102D"/>
    <w:rsid w:val="00A117E7"/>
    <w:rsid w:val="00A12341"/>
    <w:rsid w:val="00A12367"/>
    <w:rsid w:val="00A12506"/>
    <w:rsid w:val="00A12795"/>
    <w:rsid w:val="00A128DA"/>
    <w:rsid w:val="00A12B1C"/>
    <w:rsid w:val="00A12BAF"/>
    <w:rsid w:val="00A13031"/>
    <w:rsid w:val="00A134E0"/>
    <w:rsid w:val="00A1378C"/>
    <w:rsid w:val="00A13A6E"/>
    <w:rsid w:val="00A14130"/>
    <w:rsid w:val="00A14767"/>
    <w:rsid w:val="00A1551F"/>
    <w:rsid w:val="00A15FF9"/>
    <w:rsid w:val="00A1623F"/>
    <w:rsid w:val="00A17263"/>
    <w:rsid w:val="00A172B5"/>
    <w:rsid w:val="00A173E2"/>
    <w:rsid w:val="00A17496"/>
    <w:rsid w:val="00A178B7"/>
    <w:rsid w:val="00A17955"/>
    <w:rsid w:val="00A17B4C"/>
    <w:rsid w:val="00A17C64"/>
    <w:rsid w:val="00A206BD"/>
    <w:rsid w:val="00A20AB5"/>
    <w:rsid w:val="00A20B92"/>
    <w:rsid w:val="00A21668"/>
    <w:rsid w:val="00A21C77"/>
    <w:rsid w:val="00A22544"/>
    <w:rsid w:val="00A22688"/>
    <w:rsid w:val="00A233B0"/>
    <w:rsid w:val="00A23ABA"/>
    <w:rsid w:val="00A240A1"/>
    <w:rsid w:val="00A241A9"/>
    <w:rsid w:val="00A2420B"/>
    <w:rsid w:val="00A24269"/>
    <w:rsid w:val="00A247F1"/>
    <w:rsid w:val="00A24A45"/>
    <w:rsid w:val="00A24BB3"/>
    <w:rsid w:val="00A24DFC"/>
    <w:rsid w:val="00A256F0"/>
    <w:rsid w:val="00A25772"/>
    <w:rsid w:val="00A25D63"/>
    <w:rsid w:val="00A25FA4"/>
    <w:rsid w:val="00A26409"/>
    <w:rsid w:val="00A2654B"/>
    <w:rsid w:val="00A2679A"/>
    <w:rsid w:val="00A267CB"/>
    <w:rsid w:val="00A26957"/>
    <w:rsid w:val="00A26B01"/>
    <w:rsid w:val="00A27485"/>
    <w:rsid w:val="00A27D34"/>
    <w:rsid w:val="00A3041F"/>
    <w:rsid w:val="00A30C78"/>
    <w:rsid w:val="00A30F60"/>
    <w:rsid w:val="00A31376"/>
    <w:rsid w:val="00A3138B"/>
    <w:rsid w:val="00A31649"/>
    <w:rsid w:val="00A3206F"/>
    <w:rsid w:val="00A320ED"/>
    <w:rsid w:val="00A323B2"/>
    <w:rsid w:val="00A32DC9"/>
    <w:rsid w:val="00A33608"/>
    <w:rsid w:val="00A341FA"/>
    <w:rsid w:val="00A343BB"/>
    <w:rsid w:val="00A345D2"/>
    <w:rsid w:val="00A3482E"/>
    <w:rsid w:val="00A34C7A"/>
    <w:rsid w:val="00A34CAE"/>
    <w:rsid w:val="00A35631"/>
    <w:rsid w:val="00A35984"/>
    <w:rsid w:val="00A3654F"/>
    <w:rsid w:val="00A36BE3"/>
    <w:rsid w:val="00A3715F"/>
    <w:rsid w:val="00A37BBC"/>
    <w:rsid w:val="00A40419"/>
    <w:rsid w:val="00A4044C"/>
    <w:rsid w:val="00A4048D"/>
    <w:rsid w:val="00A40CCA"/>
    <w:rsid w:val="00A4161C"/>
    <w:rsid w:val="00A41B59"/>
    <w:rsid w:val="00A41CD7"/>
    <w:rsid w:val="00A429DE"/>
    <w:rsid w:val="00A42E24"/>
    <w:rsid w:val="00A43459"/>
    <w:rsid w:val="00A436C2"/>
    <w:rsid w:val="00A4376F"/>
    <w:rsid w:val="00A44643"/>
    <w:rsid w:val="00A446FC"/>
    <w:rsid w:val="00A44726"/>
    <w:rsid w:val="00A4528D"/>
    <w:rsid w:val="00A4612E"/>
    <w:rsid w:val="00A46424"/>
    <w:rsid w:val="00A46A5E"/>
    <w:rsid w:val="00A50816"/>
    <w:rsid w:val="00A50EF9"/>
    <w:rsid w:val="00A51038"/>
    <w:rsid w:val="00A521E3"/>
    <w:rsid w:val="00A5235D"/>
    <w:rsid w:val="00A52770"/>
    <w:rsid w:val="00A52F8D"/>
    <w:rsid w:val="00A53A27"/>
    <w:rsid w:val="00A53A90"/>
    <w:rsid w:val="00A5477A"/>
    <w:rsid w:val="00A54A4C"/>
    <w:rsid w:val="00A54C57"/>
    <w:rsid w:val="00A55132"/>
    <w:rsid w:val="00A560C6"/>
    <w:rsid w:val="00A56651"/>
    <w:rsid w:val="00A566B9"/>
    <w:rsid w:val="00A5706D"/>
    <w:rsid w:val="00A5749E"/>
    <w:rsid w:val="00A579A0"/>
    <w:rsid w:val="00A601ED"/>
    <w:rsid w:val="00A60224"/>
    <w:rsid w:val="00A60362"/>
    <w:rsid w:val="00A60591"/>
    <w:rsid w:val="00A60EDC"/>
    <w:rsid w:val="00A617D2"/>
    <w:rsid w:val="00A62C75"/>
    <w:rsid w:val="00A62E65"/>
    <w:rsid w:val="00A62FF0"/>
    <w:rsid w:val="00A63CCE"/>
    <w:rsid w:val="00A63D2D"/>
    <w:rsid w:val="00A63E7E"/>
    <w:rsid w:val="00A63FBB"/>
    <w:rsid w:val="00A643AE"/>
    <w:rsid w:val="00A644AB"/>
    <w:rsid w:val="00A6473F"/>
    <w:rsid w:val="00A648E8"/>
    <w:rsid w:val="00A64C54"/>
    <w:rsid w:val="00A6527F"/>
    <w:rsid w:val="00A652DF"/>
    <w:rsid w:val="00A65374"/>
    <w:rsid w:val="00A659BB"/>
    <w:rsid w:val="00A65DAF"/>
    <w:rsid w:val="00A65E6D"/>
    <w:rsid w:val="00A66947"/>
    <w:rsid w:val="00A7029C"/>
    <w:rsid w:val="00A7077F"/>
    <w:rsid w:val="00A70EBA"/>
    <w:rsid w:val="00A70F9E"/>
    <w:rsid w:val="00A71041"/>
    <w:rsid w:val="00A729C0"/>
    <w:rsid w:val="00A72C90"/>
    <w:rsid w:val="00A73254"/>
    <w:rsid w:val="00A7403B"/>
    <w:rsid w:val="00A7443D"/>
    <w:rsid w:val="00A747B4"/>
    <w:rsid w:val="00A74F1B"/>
    <w:rsid w:val="00A7580D"/>
    <w:rsid w:val="00A75860"/>
    <w:rsid w:val="00A75C41"/>
    <w:rsid w:val="00A75E43"/>
    <w:rsid w:val="00A761AC"/>
    <w:rsid w:val="00A761FE"/>
    <w:rsid w:val="00A7675E"/>
    <w:rsid w:val="00A76DB9"/>
    <w:rsid w:val="00A76E47"/>
    <w:rsid w:val="00A77394"/>
    <w:rsid w:val="00A77A7F"/>
    <w:rsid w:val="00A77AD8"/>
    <w:rsid w:val="00A802F2"/>
    <w:rsid w:val="00A807EA"/>
    <w:rsid w:val="00A809A6"/>
    <w:rsid w:val="00A80B50"/>
    <w:rsid w:val="00A80C64"/>
    <w:rsid w:val="00A80D11"/>
    <w:rsid w:val="00A81749"/>
    <w:rsid w:val="00A81FD2"/>
    <w:rsid w:val="00A8215F"/>
    <w:rsid w:val="00A82CF6"/>
    <w:rsid w:val="00A832AD"/>
    <w:rsid w:val="00A8386D"/>
    <w:rsid w:val="00A8556F"/>
    <w:rsid w:val="00A858FA"/>
    <w:rsid w:val="00A85AFA"/>
    <w:rsid w:val="00A85E86"/>
    <w:rsid w:val="00A85EFF"/>
    <w:rsid w:val="00A864AF"/>
    <w:rsid w:val="00A8662B"/>
    <w:rsid w:val="00A86D43"/>
    <w:rsid w:val="00A86FDB"/>
    <w:rsid w:val="00A8735D"/>
    <w:rsid w:val="00A87B56"/>
    <w:rsid w:val="00A90769"/>
    <w:rsid w:val="00A908A7"/>
    <w:rsid w:val="00A90D97"/>
    <w:rsid w:val="00A91557"/>
    <w:rsid w:val="00A91AC9"/>
    <w:rsid w:val="00A9282E"/>
    <w:rsid w:val="00A92A52"/>
    <w:rsid w:val="00A92B94"/>
    <w:rsid w:val="00A936C6"/>
    <w:rsid w:val="00A94930"/>
    <w:rsid w:val="00A94B8C"/>
    <w:rsid w:val="00A95278"/>
    <w:rsid w:val="00A95427"/>
    <w:rsid w:val="00A96357"/>
    <w:rsid w:val="00A96799"/>
    <w:rsid w:val="00A96E2C"/>
    <w:rsid w:val="00A97374"/>
    <w:rsid w:val="00AA0B05"/>
    <w:rsid w:val="00AA0C0E"/>
    <w:rsid w:val="00AA0DA8"/>
    <w:rsid w:val="00AA0F11"/>
    <w:rsid w:val="00AA169A"/>
    <w:rsid w:val="00AA1871"/>
    <w:rsid w:val="00AA24F2"/>
    <w:rsid w:val="00AA2CCA"/>
    <w:rsid w:val="00AA31E5"/>
    <w:rsid w:val="00AA3481"/>
    <w:rsid w:val="00AA496B"/>
    <w:rsid w:val="00AA4D39"/>
    <w:rsid w:val="00AA4DBA"/>
    <w:rsid w:val="00AA521C"/>
    <w:rsid w:val="00AA52AE"/>
    <w:rsid w:val="00AA54B6"/>
    <w:rsid w:val="00AA5B13"/>
    <w:rsid w:val="00AA698C"/>
    <w:rsid w:val="00AA7451"/>
    <w:rsid w:val="00AA7E19"/>
    <w:rsid w:val="00AB04F7"/>
    <w:rsid w:val="00AB0D38"/>
    <w:rsid w:val="00AB135A"/>
    <w:rsid w:val="00AB17B2"/>
    <w:rsid w:val="00AB1C38"/>
    <w:rsid w:val="00AB2AD6"/>
    <w:rsid w:val="00AB2B03"/>
    <w:rsid w:val="00AB3317"/>
    <w:rsid w:val="00AB365C"/>
    <w:rsid w:val="00AB3C27"/>
    <w:rsid w:val="00AB44E7"/>
    <w:rsid w:val="00AB4C44"/>
    <w:rsid w:val="00AB5259"/>
    <w:rsid w:val="00AB572C"/>
    <w:rsid w:val="00AB5E4A"/>
    <w:rsid w:val="00AB6583"/>
    <w:rsid w:val="00AB6DF2"/>
    <w:rsid w:val="00AB7467"/>
    <w:rsid w:val="00AB7528"/>
    <w:rsid w:val="00AB7713"/>
    <w:rsid w:val="00AB780E"/>
    <w:rsid w:val="00AC04D8"/>
    <w:rsid w:val="00AC0794"/>
    <w:rsid w:val="00AC080B"/>
    <w:rsid w:val="00AC0E3A"/>
    <w:rsid w:val="00AC0E8C"/>
    <w:rsid w:val="00AC0F60"/>
    <w:rsid w:val="00AC105C"/>
    <w:rsid w:val="00AC1BD2"/>
    <w:rsid w:val="00AC1DC6"/>
    <w:rsid w:val="00AC2363"/>
    <w:rsid w:val="00AC238C"/>
    <w:rsid w:val="00AC27CF"/>
    <w:rsid w:val="00AC3054"/>
    <w:rsid w:val="00AC34D7"/>
    <w:rsid w:val="00AC3B16"/>
    <w:rsid w:val="00AC3C31"/>
    <w:rsid w:val="00AC3E13"/>
    <w:rsid w:val="00AC3FBD"/>
    <w:rsid w:val="00AC4474"/>
    <w:rsid w:val="00AC4BBE"/>
    <w:rsid w:val="00AC5291"/>
    <w:rsid w:val="00AC587C"/>
    <w:rsid w:val="00AC5A86"/>
    <w:rsid w:val="00AC5B42"/>
    <w:rsid w:val="00AC65A5"/>
    <w:rsid w:val="00AC6678"/>
    <w:rsid w:val="00AC6C03"/>
    <w:rsid w:val="00AC7252"/>
    <w:rsid w:val="00AC7359"/>
    <w:rsid w:val="00AC7592"/>
    <w:rsid w:val="00AC7AEC"/>
    <w:rsid w:val="00AD02BB"/>
    <w:rsid w:val="00AD0452"/>
    <w:rsid w:val="00AD1025"/>
    <w:rsid w:val="00AD133E"/>
    <w:rsid w:val="00AD1987"/>
    <w:rsid w:val="00AD22F8"/>
    <w:rsid w:val="00AD230D"/>
    <w:rsid w:val="00AD2576"/>
    <w:rsid w:val="00AD2E0B"/>
    <w:rsid w:val="00AD2FC4"/>
    <w:rsid w:val="00AD3233"/>
    <w:rsid w:val="00AD351F"/>
    <w:rsid w:val="00AD36C5"/>
    <w:rsid w:val="00AD3BBA"/>
    <w:rsid w:val="00AD3DFB"/>
    <w:rsid w:val="00AD420C"/>
    <w:rsid w:val="00AD47C5"/>
    <w:rsid w:val="00AD47EA"/>
    <w:rsid w:val="00AD4BC9"/>
    <w:rsid w:val="00AD4F53"/>
    <w:rsid w:val="00AD5151"/>
    <w:rsid w:val="00AD5324"/>
    <w:rsid w:val="00AD6235"/>
    <w:rsid w:val="00AD6648"/>
    <w:rsid w:val="00AD6DA5"/>
    <w:rsid w:val="00AD7707"/>
    <w:rsid w:val="00AE0042"/>
    <w:rsid w:val="00AE0366"/>
    <w:rsid w:val="00AE059B"/>
    <w:rsid w:val="00AE09F8"/>
    <w:rsid w:val="00AE1963"/>
    <w:rsid w:val="00AE1EA3"/>
    <w:rsid w:val="00AE1FF3"/>
    <w:rsid w:val="00AE2283"/>
    <w:rsid w:val="00AE2781"/>
    <w:rsid w:val="00AE27A4"/>
    <w:rsid w:val="00AE29D9"/>
    <w:rsid w:val="00AE2A84"/>
    <w:rsid w:val="00AE30BD"/>
    <w:rsid w:val="00AE394E"/>
    <w:rsid w:val="00AE3C7C"/>
    <w:rsid w:val="00AE4039"/>
    <w:rsid w:val="00AE4334"/>
    <w:rsid w:val="00AE4AD8"/>
    <w:rsid w:val="00AE4E7C"/>
    <w:rsid w:val="00AE4FED"/>
    <w:rsid w:val="00AE5286"/>
    <w:rsid w:val="00AE532C"/>
    <w:rsid w:val="00AE5E91"/>
    <w:rsid w:val="00AE6013"/>
    <w:rsid w:val="00AE65D4"/>
    <w:rsid w:val="00AE663C"/>
    <w:rsid w:val="00AE7972"/>
    <w:rsid w:val="00AE7A6E"/>
    <w:rsid w:val="00AE7B30"/>
    <w:rsid w:val="00AF0869"/>
    <w:rsid w:val="00AF1231"/>
    <w:rsid w:val="00AF166F"/>
    <w:rsid w:val="00AF1686"/>
    <w:rsid w:val="00AF1B5D"/>
    <w:rsid w:val="00AF2572"/>
    <w:rsid w:val="00AF2731"/>
    <w:rsid w:val="00AF284C"/>
    <w:rsid w:val="00AF29B4"/>
    <w:rsid w:val="00AF2C01"/>
    <w:rsid w:val="00AF3ACB"/>
    <w:rsid w:val="00AF3C03"/>
    <w:rsid w:val="00AF4399"/>
    <w:rsid w:val="00AF479D"/>
    <w:rsid w:val="00AF4C3D"/>
    <w:rsid w:val="00AF4F92"/>
    <w:rsid w:val="00AF5ECB"/>
    <w:rsid w:val="00AF62DA"/>
    <w:rsid w:val="00AF678B"/>
    <w:rsid w:val="00AF75EA"/>
    <w:rsid w:val="00AF764A"/>
    <w:rsid w:val="00AF7F48"/>
    <w:rsid w:val="00AF7F64"/>
    <w:rsid w:val="00B001D0"/>
    <w:rsid w:val="00B003DD"/>
    <w:rsid w:val="00B00DBB"/>
    <w:rsid w:val="00B010C5"/>
    <w:rsid w:val="00B01713"/>
    <w:rsid w:val="00B0208F"/>
    <w:rsid w:val="00B022FC"/>
    <w:rsid w:val="00B02650"/>
    <w:rsid w:val="00B02F4F"/>
    <w:rsid w:val="00B0363F"/>
    <w:rsid w:val="00B03FCB"/>
    <w:rsid w:val="00B04718"/>
    <w:rsid w:val="00B05BFC"/>
    <w:rsid w:val="00B06444"/>
    <w:rsid w:val="00B0646A"/>
    <w:rsid w:val="00B06C1B"/>
    <w:rsid w:val="00B071E3"/>
    <w:rsid w:val="00B0726A"/>
    <w:rsid w:val="00B07335"/>
    <w:rsid w:val="00B07552"/>
    <w:rsid w:val="00B07D49"/>
    <w:rsid w:val="00B1083A"/>
    <w:rsid w:val="00B111A4"/>
    <w:rsid w:val="00B111B1"/>
    <w:rsid w:val="00B113DD"/>
    <w:rsid w:val="00B1141B"/>
    <w:rsid w:val="00B120EE"/>
    <w:rsid w:val="00B121B9"/>
    <w:rsid w:val="00B12218"/>
    <w:rsid w:val="00B12436"/>
    <w:rsid w:val="00B129FD"/>
    <w:rsid w:val="00B12F33"/>
    <w:rsid w:val="00B1333B"/>
    <w:rsid w:val="00B13D2B"/>
    <w:rsid w:val="00B143B3"/>
    <w:rsid w:val="00B1459A"/>
    <w:rsid w:val="00B14791"/>
    <w:rsid w:val="00B147DE"/>
    <w:rsid w:val="00B14855"/>
    <w:rsid w:val="00B149E7"/>
    <w:rsid w:val="00B1501D"/>
    <w:rsid w:val="00B1521D"/>
    <w:rsid w:val="00B152B8"/>
    <w:rsid w:val="00B162F3"/>
    <w:rsid w:val="00B1661E"/>
    <w:rsid w:val="00B16635"/>
    <w:rsid w:val="00B167EA"/>
    <w:rsid w:val="00B16B1E"/>
    <w:rsid w:val="00B17082"/>
    <w:rsid w:val="00B20174"/>
    <w:rsid w:val="00B206E8"/>
    <w:rsid w:val="00B209FE"/>
    <w:rsid w:val="00B20C72"/>
    <w:rsid w:val="00B20DE3"/>
    <w:rsid w:val="00B20E59"/>
    <w:rsid w:val="00B21617"/>
    <w:rsid w:val="00B218D9"/>
    <w:rsid w:val="00B22E6A"/>
    <w:rsid w:val="00B23241"/>
    <w:rsid w:val="00B23530"/>
    <w:rsid w:val="00B2356C"/>
    <w:rsid w:val="00B237A2"/>
    <w:rsid w:val="00B23A21"/>
    <w:rsid w:val="00B23F02"/>
    <w:rsid w:val="00B24206"/>
    <w:rsid w:val="00B2474A"/>
    <w:rsid w:val="00B24A07"/>
    <w:rsid w:val="00B24CA7"/>
    <w:rsid w:val="00B25AB0"/>
    <w:rsid w:val="00B26186"/>
    <w:rsid w:val="00B2670D"/>
    <w:rsid w:val="00B26AA1"/>
    <w:rsid w:val="00B2723B"/>
    <w:rsid w:val="00B273B1"/>
    <w:rsid w:val="00B27AA0"/>
    <w:rsid w:val="00B27B91"/>
    <w:rsid w:val="00B30049"/>
    <w:rsid w:val="00B3040A"/>
    <w:rsid w:val="00B307A3"/>
    <w:rsid w:val="00B314B1"/>
    <w:rsid w:val="00B31977"/>
    <w:rsid w:val="00B31CA8"/>
    <w:rsid w:val="00B321B5"/>
    <w:rsid w:val="00B32FE1"/>
    <w:rsid w:val="00B33572"/>
    <w:rsid w:val="00B33906"/>
    <w:rsid w:val="00B33A3D"/>
    <w:rsid w:val="00B33B2D"/>
    <w:rsid w:val="00B33D54"/>
    <w:rsid w:val="00B34397"/>
    <w:rsid w:val="00B350F7"/>
    <w:rsid w:val="00B351B6"/>
    <w:rsid w:val="00B3536C"/>
    <w:rsid w:val="00B35C96"/>
    <w:rsid w:val="00B36247"/>
    <w:rsid w:val="00B368BA"/>
    <w:rsid w:val="00B3718D"/>
    <w:rsid w:val="00B372F1"/>
    <w:rsid w:val="00B379CC"/>
    <w:rsid w:val="00B4005B"/>
    <w:rsid w:val="00B40067"/>
    <w:rsid w:val="00B401F3"/>
    <w:rsid w:val="00B407D3"/>
    <w:rsid w:val="00B40DFB"/>
    <w:rsid w:val="00B414C1"/>
    <w:rsid w:val="00B4177A"/>
    <w:rsid w:val="00B4192E"/>
    <w:rsid w:val="00B42630"/>
    <w:rsid w:val="00B4285D"/>
    <w:rsid w:val="00B42ABC"/>
    <w:rsid w:val="00B42CD0"/>
    <w:rsid w:val="00B42D72"/>
    <w:rsid w:val="00B441D1"/>
    <w:rsid w:val="00B44585"/>
    <w:rsid w:val="00B44AB9"/>
    <w:rsid w:val="00B44BC1"/>
    <w:rsid w:val="00B45192"/>
    <w:rsid w:val="00B4534E"/>
    <w:rsid w:val="00B454EE"/>
    <w:rsid w:val="00B45AE0"/>
    <w:rsid w:val="00B45D36"/>
    <w:rsid w:val="00B46076"/>
    <w:rsid w:val="00B466A0"/>
    <w:rsid w:val="00B46730"/>
    <w:rsid w:val="00B469FA"/>
    <w:rsid w:val="00B471AA"/>
    <w:rsid w:val="00B47365"/>
    <w:rsid w:val="00B474E4"/>
    <w:rsid w:val="00B47660"/>
    <w:rsid w:val="00B479EB"/>
    <w:rsid w:val="00B47EE1"/>
    <w:rsid w:val="00B5027A"/>
    <w:rsid w:val="00B504AA"/>
    <w:rsid w:val="00B507A0"/>
    <w:rsid w:val="00B50F12"/>
    <w:rsid w:val="00B50FFF"/>
    <w:rsid w:val="00B5144C"/>
    <w:rsid w:val="00B51700"/>
    <w:rsid w:val="00B519DE"/>
    <w:rsid w:val="00B51A8E"/>
    <w:rsid w:val="00B51E5C"/>
    <w:rsid w:val="00B52465"/>
    <w:rsid w:val="00B52E18"/>
    <w:rsid w:val="00B539DE"/>
    <w:rsid w:val="00B54465"/>
    <w:rsid w:val="00B54B80"/>
    <w:rsid w:val="00B55766"/>
    <w:rsid w:val="00B564DA"/>
    <w:rsid w:val="00B56C46"/>
    <w:rsid w:val="00B57519"/>
    <w:rsid w:val="00B605BB"/>
    <w:rsid w:val="00B61187"/>
    <w:rsid w:val="00B6120D"/>
    <w:rsid w:val="00B614DF"/>
    <w:rsid w:val="00B62403"/>
    <w:rsid w:val="00B629D3"/>
    <w:rsid w:val="00B63206"/>
    <w:rsid w:val="00B632CA"/>
    <w:rsid w:val="00B639DE"/>
    <w:rsid w:val="00B64B02"/>
    <w:rsid w:val="00B64B3F"/>
    <w:rsid w:val="00B65417"/>
    <w:rsid w:val="00B6593F"/>
    <w:rsid w:val="00B65999"/>
    <w:rsid w:val="00B65FE4"/>
    <w:rsid w:val="00B661ED"/>
    <w:rsid w:val="00B66754"/>
    <w:rsid w:val="00B670F5"/>
    <w:rsid w:val="00B6750F"/>
    <w:rsid w:val="00B7073D"/>
    <w:rsid w:val="00B710F7"/>
    <w:rsid w:val="00B7192E"/>
    <w:rsid w:val="00B71C18"/>
    <w:rsid w:val="00B72C8C"/>
    <w:rsid w:val="00B72FFB"/>
    <w:rsid w:val="00B73296"/>
    <w:rsid w:val="00B73A73"/>
    <w:rsid w:val="00B73BED"/>
    <w:rsid w:val="00B73DB9"/>
    <w:rsid w:val="00B73EF4"/>
    <w:rsid w:val="00B74B0A"/>
    <w:rsid w:val="00B74B4E"/>
    <w:rsid w:val="00B74DAA"/>
    <w:rsid w:val="00B75989"/>
    <w:rsid w:val="00B75D13"/>
    <w:rsid w:val="00B7658D"/>
    <w:rsid w:val="00B76720"/>
    <w:rsid w:val="00B76B89"/>
    <w:rsid w:val="00B77405"/>
    <w:rsid w:val="00B7742D"/>
    <w:rsid w:val="00B776CA"/>
    <w:rsid w:val="00B80127"/>
    <w:rsid w:val="00B8037B"/>
    <w:rsid w:val="00B80616"/>
    <w:rsid w:val="00B80B46"/>
    <w:rsid w:val="00B80BAC"/>
    <w:rsid w:val="00B80D0A"/>
    <w:rsid w:val="00B8125D"/>
    <w:rsid w:val="00B81521"/>
    <w:rsid w:val="00B8195F"/>
    <w:rsid w:val="00B81B31"/>
    <w:rsid w:val="00B82502"/>
    <w:rsid w:val="00B82616"/>
    <w:rsid w:val="00B82813"/>
    <w:rsid w:val="00B82830"/>
    <w:rsid w:val="00B82908"/>
    <w:rsid w:val="00B82F5F"/>
    <w:rsid w:val="00B83E9D"/>
    <w:rsid w:val="00B84075"/>
    <w:rsid w:val="00B856AF"/>
    <w:rsid w:val="00B86160"/>
    <w:rsid w:val="00B8616C"/>
    <w:rsid w:val="00B861DB"/>
    <w:rsid w:val="00B865E3"/>
    <w:rsid w:val="00B866AB"/>
    <w:rsid w:val="00B869E2"/>
    <w:rsid w:val="00B8764F"/>
    <w:rsid w:val="00B87FBC"/>
    <w:rsid w:val="00B90D46"/>
    <w:rsid w:val="00B91793"/>
    <w:rsid w:val="00B9191F"/>
    <w:rsid w:val="00B91DB7"/>
    <w:rsid w:val="00B91E5C"/>
    <w:rsid w:val="00B9225C"/>
    <w:rsid w:val="00B927B5"/>
    <w:rsid w:val="00B92BFE"/>
    <w:rsid w:val="00B93AA1"/>
    <w:rsid w:val="00B94476"/>
    <w:rsid w:val="00B9462D"/>
    <w:rsid w:val="00B94696"/>
    <w:rsid w:val="00B9553D"/>
    <w:rsid w:val="00B95801"/>
    <w:rsid w:val="00B95E9C"/>
    <w:rsid w:val="00B96118"/>
    <w:rsid w:val="00B96153"/>
    <w:rsid w:val="00B96A8D"/>
    <w:rsid w:val="00B96B3E"/>
    <w:rsid w:val="00B96B53"/>
    <w:rsid w:val="00B979E0"/>
    <w:rsid w:val="00B97D87"/>
    <w:rsid w:val="00BA0B3D"/>
    <w:rsid w:val="00BA1249"/>
    <w:rsid w:val="00BA15C8"/>
    <w:rsid w:val="00BA1CCB"/>
    <w:rsid w:val="00BA245C"/>
    <w:rsid w:val="00BA25F4"/>
    <w:rsid w:val="00BA2752"/>
    <w:rsid w:val="00BA27F5"/>
    <w:rsid w:val="00BA294A"/>
    <w:rsid w:val="00BA2BF1"/>
    <w:rsid w:val="00BA3649"/>
    <w:rsid w:val="00BA3C73"/>
    <w:rsid w:val="00BA3ED3"/>
    <w:rsid w:val="00BA3F68"/>
    <w:rsid w:val="00BA438D"/>
    <w:rsid w:val="00BA493A"/>
    <w:rsid w:val="00BA4E67"/>
    <w:rsid w:val="00BA4F6A"/>
    <w:rsid w:val="00BA5603"/>
    <w:rsid w:val="00BA5A8F"/>
    <w:rsid w:val="00BA5CFC"/>
    <w:rsid w:val="00BA6267"/>
    <w:rsid w:val="00BA660F"/>
    <w:rsid w:val="00BA694A"/>
    <w:rsid w:val="00BA724E"/>
    <w:rsid w:val="00BA74E8"/>
    <w:rsid w:val="00BA792C"/>
    <w:rsid w:val="00BA7DF1"/>
    <w:rsid w:val="00BB0676"/>
    <w:rsid w:val="00BB1C3A"/>
    <w:rsid w:val="00BB1D2B"/>
    <w:rsid w:val="00BB20DC"/>
    <w:rsid w:val="00BB313C"/>
    <w:rsid w:val="00BB37E1"/>
    <w:rsid w:val="00BB3B54"/>
    <w:rsid w:val="00BB4170"/>
    <w:rsid w:val="00BB4697"/>
    <w:rsid w:val="00BB47D4"/>
    <w:rsid w:val="00BB4A90"/>
    <w:rsid w:val="00BB4F3D"/>
    <w:rsid w:val="00BB4FFA"/>
    <w:rsid w:val="00BB50AC"/>
    <w:rsid w:val="00BB5495"/>
    <w:rsid w:val="00BB5A9F"/>
    <w:rsid w:val="00BB5C88"/>
    <w:rsid w:val="00BB5D77"/>
    <w:rsid w:val="00BB66A9"/>
    <w:rsid w:val="00BB6999"/>
    <w:rsid w:val="00BB6A6E"/>
    <w:rsid w:val="00BB6CA6"/>
    <w:rsid w:val="00BB6E8D"/>
    <w:rsid w:val="00BB72DF"/>
    <w:rsid w:val="00BC0199"/>
    <w:rsid w:val="00BC05EF"/>
    <w:rsid w:val="00BC0F52"/>
    <w:rsid w:val="00BC1069"/>
    <w:rsid w:val="00BC110F"/>
    <w:rsid w:val="00BC143B"/>
    <w:rsid w:val="00BC19D5"/>
    <w:rsid w:val="00BC1BE7"/>
    <w:rsid w:val="00BC1D31"/>
    <w:rsid w:val="00BC23FF"/>
    <w:rsid w:val="00BC255F"/>
    <w:rsid w:val="00BC2FCE"/>
    <w:rsid w:val="00BC3279"/>
    <w:rsid w:val="00BC3366"/>
    <w:rsid w:val="00BC365F"/>
    <w:rsid w:val="00BC4027"/>
    <w:rsid w:val="00BC464A"/>
    <w:rsid w:val="00BC46EE"/>
    <w:rsid w:val="00BC499E"/>
    <w:rsid w:val="00BC537D"/>
    <w:rsid w:val="00BC56B4"/>
    <w:rsid w:val="00BC59A8"/>
    <w:rsid w:val="00BC5A5B"/>
    <w:rsid w:val="00BC614D"/>
    <w:rsid w:val="00BC625B"/>
    <w:rsid w:val="00BC64C2"/>
    <w:rsid w:val="00BC6E4A"/>
    <w:rsid w:val="00BC6E7F"/>
    <w:rsid w:val="00BC72B5"/>
    <w:rsid w:val="00BC74FF"/>
    <w:rsid w:val="00BC7587"/>
    <w:rsid w:val="00BC76BD"/>
    <w:rsid w:val="00BC7EF2"/>
    <w:rsid w:val="00BD01C4"/>
    <w:rsid w:val="00BD062C"/>
    <w:rsid w:val="00BD07C3"/>
    <w:rsid w:val="00BD0A75"/>
    <w:rsid w:val="00BD0EA2"/>
    <w:rsid w:val="00BD0ED1"/>
    <w:rsid w:val="00BD118E"/>
    <w:rsid w:val="00BD189A"/>
    <w:rsid w:val="00BD1924"/>
    <w:rsid w:val="00BD1AAA"/>
    <w:rsid w:val="00BD1B42"/>
    <w:rsid w:val="00BD21F5"/>
    <w:rsid w:val="00BD234A"/>
    <w:rsid w:val="00BD2417"/>
    <w:rsid w:val="00BD3620"/>
    <w:rsid w:val="00BD3B2C"/>
    <w:rsid w:val="00BD3CC4"/>
    <w:rsid w:val="00BD4DE3"/>
    <w:rsid w:val="00BD4E76"/>
    <w:rsid w:val="00BD6055"/>
    <w:rsid w:val="00BD62AF"/>
    <w:rsid w:val="00BD656D"/>
    <w:rsid w:val="00BD65A5"/>
    <w:rsid w:val="00BD67AF"/>
    <w:rsid w:val="00BD67E5"/>
    <w:rsid w:val="00BD68F0"/>
    <w:rsid w:val="00BD6C56"/>
    <w:rsid w:val="00BD6D54"/>
    <w:rsid w:val="00BD73EA"/>
    <w:rsid w:val="00BD78AF"/>
    <w:rsid w:val="00BD7976"/>
    <w:rsid w:val="00BD7EA9"/>
    <w:rsid w:val="00BE0574"/>
    <w:rsid w:val="00BE0671"/>
    <w:rsid w:val="00BE0788"/>
    <w:rsid w:val="00BE0A81"/>
    <w:rsid w:val="00BE11AE"/>
    <w:rsid w:val="00BE138E"/>
    <w:rsid w:val="00BE184D"/>
    <w:rsid w:val="00BE1B31"/>
    <w:rsid w:val="00BE2691"/>
    <w:rsid w:val="00BE29B5"/>
    <w:rsid w:val="00BE38BD"/>
    <w:rsid w:val="00BE3A4F"/>
    <w:rsid w:val="00BE3C4C"/>
    <w:rsid w:val="00BE3F43"/>
    <w:rsid w:val="00BE44DC"/>
    <w:rsid w:val="00BE4E2A"/>
    <w:rsid w:val="00BE4FAB"/>
    <w:rsid w:val="00BE52AB"/>
    <w:rsid w:val="00BE5A60"/>
    <w:rsid w:val="00BE6B8F"/>
    <w:rsid w:val="00BE73D7"/>
    <w:rsid w:val="00BE76E1"/>
    <w:rsid w:val="00BE79C9"/>
    <w:rsid w:val="00BE7E58"/>
    <w:rsid w:val="00BF08A5"/>
    <w:rsid w:val="00BF0B36"/>
    <w:rsid w:val="00BF108C"/>
    <w:rsid w:val="00BF10A9"/>
    <w:rsid w:val="00BF136D"/>
    <w:rsid w:val="00BF1E6B"/>
    <w:rsid w:val="00BF1FF6"/>
    <w:rsid w:val="00BF248D"/>
    <w:rsid w:val="00BF2847"/>
    <w:rsid w:val="00BF297D"/>
    <w:rsid w:val="00BF3683"/>
    <w:rsid w:val="00BF37FD"/>
    <w:rsid w:val="00BF3BAC"/>
    <w:rsid w:val="00BF3E81"/>
    <w:rsid w:val="00BF4231"/>
    <w:rsid w:val="00BF49AB"/>
    <w:rsid w:val="00BF50E5"/>
    <w:rsid w:val="00BF54CA"/>
    <w:rsid w:val="00BF5A0F"/>
    <w:rsid w:val="00BF63FD"/>
    <w:rsid w:val="00BF660B"/>
    <w:rsid w:val="00BF6906"/>
    <w:rsid w:val="00BF6FE4"/>
    <w:rsid w:val="00BF7398"/>
    <w:rsid w:val="00BF747F"/>
    <w:rsid w:val="00BF76A9"/>
    <w:rsid w:val="00BF7DD0"/>
    <w:rsid w:val="00C00298"/>
    <w:rsid w:val="00C00DB6"/>
    <w:rsid w:val="00C00EE9"/>
    <w:rsid w:val="00C0141E"/>
    <w:rsid w:val="00C01A88"/>
    <w:rsid w:val="00C01E4E"/>
    <w:rsid w:val="00C020C0"/>
    <w:rsid w:val="00C02174"/>
    <w:rsid w:val="00C02216"/>
    <w:rsid w:val="00C02A96"/>
    <w:rsid w:val="00C03DBB"/>
    <w:rsid w:val="00C04093"/>
    <w:rsid w:val="00C04300"/>
    <w:rsid w:val="00C0589D"/>
    <w:rsid w:val="00C06906"/>
    <w:rsid w:val="00C06987"/>
    <w:rsid w:val="00C06B95"/>
    <w:rsid w:val="00C06C1C"/>
    <w:rsid w:val="00C075BF"/>
    <w:rsid w:val="00C07983"/>
    <w:rsid w:val="00C079F7"/>
    <w:rsid w:val="00C108F4"/>
    <w:rsid w:val="00C10DF8"/>
    <w:rsid w:val="00C11F21"/>
    <w:rsid w:val="00C11F36"/>
    <w:rsid w:val="00C120F5"/>
    <w:rsid w:val="00C122A7"/>
    <w:rsid w:val="00C12F5C"/>
    <w:rsid w:val="00C13175"/>
    <w:rsid w:val="00C1326A"/>
    <w:rsid w:val="00C13310"/>
    <w:rsid w:val="00C13BA8"/>
    <w:rsid w:val="00C13BAE"/>
    <w:rsid w:val="00C13EDE"/>
    <w:rsid w:val="00C142CC"/>
    <w:rsid w:val="00C146CE"/>
    <w:rsid w:val="00C14776"/>
    <w:rsid w:val="00C14C00"/>
    <w:rsid w:val="00C156B9"/>
    <w:rsid w:val="00C158AE"/>
    <w:rsid w:val="00C16C62"/>
    <w:rsid w:val="00C16FAB"/>
    <w:rsid w:val="00C17177"/>
    <w:rsid w:val="00C174BD"/>
    <w:rsid w:val="00C17A4C"/>
    <w:rsid w:val="00C20016"/>
    <w:rsid w:val="00C20428"/>
    <w:rsid w:val="00C20AA5"/>
    <w:rsid w:val="00C212D2"/>
    <w:rsid w:val="00C2133C"/>
    <w:rsid w:val="00C21627"/>
    <w:rsid w:val="00C21D69"/>
    <w:rsid w:val="00C22348"/>
    <w:rsid w:val="00C22AE7"/>
    <w:rsid w:val="00C22CA2"/>
    <w:rsid w:val="00C2388E"/>
    <w:rsid w:val="00C243AF"/>
    <w:rsid w:val="00C24480"/>
    <w:rsid w:val="00C249A3"/>
    <w:rsid w:val="00C24CF3"/>
    <w:rsid w:val="00C24D4A"/>
    <w:rsid w:val="00C257EA"/>
    <w:rsid w:val="00C257ED"/>
    <w:rsid w:val="00C25913"/>
    <w:rsid w:val="00C25C79"/>
    <w:rsid w:val="00C26547"/>
    <w:rsid w:val="00C26A16"/>
    <w:rsid w:val="00C274D7"/>
    <w:rsid w:val="00C27766"/>
    <w:rsid w:val="00C27AC3"/>
    <w:rsid w:val="00C27AEA"/>
    <w:rsid w:val="00C30734"/>
    <w:rsid w:val="00C30752"/>
    <w:rsid w:val="00C30B28"/>
    <w:rsid w:val="00C30FB0"/>
    <w:rsid w:val="00C3178C"/>
    <w:rsid w:val="00C31BA9"/>
    <w:rsid w:val="00C32466"/>
    <w:rsid w:val="00C325E3"/>
    <w:rsid w:val="00C32902"/>
    <w:rsid w:val="00C32B02"/>
    <w:rsid w:val="00C33230"/>
    <w:rsid w:val="00C33361"/>
    <w:rsid w:val="00C333AE"/>
    <w:rsid w:val="00C3344B"/>
    <w:rsid w:val="00C340CF"/>
    <w:rsid w:val="00C342A3"/>
    <w:rsid w:val="00C34596"/>
    <w:rsid w:val="00C34A7F"/>
    <w:rsid w:val="00C34D9E"/>
    <w:rsid w:val="00C352E7"/>
    <w:rsid w:val="00C359CC"/>
    <w:rsid w:val="00C35A11"/>
    <w:rsid w:val="00C362AD"/>
    <w:rsid w:val="00C3642D"/>
    <w:rsid w:val="00C3672F"/>
    <w:rsid w:val="00C367EB"/>
    <w:rsid w:val="00C36910"/>
    <w:rsid w:val="00C36953"/>
    <w:rsid w:val="00C3726E"/>
    <w:rsid w:val="00C37C47"/>
    <w:rsid w:val="00C37E5C"/>
    <w:rsid w:val="00C37F6E"/>
    <w:rsid w:val="00C40318"/>
    <w:rsid w:val="00C40409"/>
    <w:rsid w:val="00C407D2"/>
    <w:rsid w:val="00C41A4D"/>
    <w:rsid w:val="00C41CDA"/>
    <w:rsid w:val="00C41D69"/>
    <w:rsid w:val="00C41F04"/>
    <w:rsid w:val="00C4254C"/>
    <w:rsid w:val="00C42733"/>
    <w:rsid w:val="00C4293F"/>
    <w:rsid w:val="00C42F27"/>
    <w:rsid w:val="00C43218"/>
    <w:rsid w:val="00C4393B"/>
    <w:rsid w:val="00C43C64"/>
    <w:rsid w:val="00C448D1"/>
    <w:rsid w:val="00C44BA6"/>
    <w:rsid w:val="00C44E89"/>
    <w:rsid w:val="00C44FC6"/>
    <w:rsid w:val="00C45327"/>
    <w:rsid w:val="00C4551B"/>
    <w:rsid w:val="00C46855"/>
    <w:rsid w:val="00C47154"/>
    <w:rsid w:val="00C4731F"/>
    <w:rsid w:val="00C47938"/>
    <w:rsid w:val="00C50BDE"/>
    <w:rsid w:val="00C50D74"/>
    <w:rsid w:val="00C51023"/>
    <w:rsid w:val="00C5168B"/>
    <w:rsid w:val="00C51F25"/>
    <w:rsid w:val="00C539CC"/>
    <w:rsid w:val="00C53A06"/>
    <w:rsid w:val="00C53CD7"/>
    <w:rsid w:val="00C53DD8"/>
    <w:rsid w:val="00C54820"/>
    <w:rsid w:val="00C54971"/>
    <w:rsid w:val="00C5562F"/>
    <w:rsid w:val="00C5592D"/>
    <w:rsid w:val="00C55BB5"/>
    <w:rsid w:val="00C55C60"/>
    <w:rsid w:val="00C569D4"/>
    <w:rsid w:val="00C573DA"/>
    <w:rsid w:val="00C5761F"/>
    <w:rsid w:val="00C576C4"/>
    <w:rsid w:val="00C57CB2"/>
    <w:rsid w:val="00C57E83"/>
    <w:rsid w:val="00C60134"/>
    <w:rsid w:val="00C60735"/>
    <w:rsid w:val="00C60A5E"/>
    <w:rsid w:val="00C60AEF"/>
    <w:rsid w:val="00C60F5E"/>
    <w:rsid w:val="00C6101E"/>
    <w:rsid w:val="00C61174"/>
    <w:rsid w:val="00C61226"/>
    <w:rsid w:val="00C612F3"/>
    <w:rsid w:val="00C61463"/>
    <w:rsid w:val="00C6174F"/>
    <w:rsid w:val="00C618AA"/>
    <w:rsid w:val="00C61C7F"/>
    <w:rsid w:val="00C61E4D"/>
    <w:rsid w:val="00C622B7"/>
    <w:rsid w:val="00C623C9"/>
    <w:rsid w:val="00C62766"/>
    <w:rsid w:val="00C62DC3"/>
    <w:rsid w:val="00C636F3"/>
    <w:rsid w:val="00C63CC2"/>
    <w:rsid w:val="00C64490"/>
    <w:rsid w:val="00C64A92"/>
    <w:rsid w:val="00C64E91"/>
    <w:rsid w:val="00C64F84"/>
    <w:rsid w:val="00C65144"/>
    <w:rsid w:val="00C652EE"/>
    <w:rsid w:val="00C655C8"/>
    <w:rsid w:val="00C65AF5"/>
    <w:rsid w:val="00C66231"/>
    <w:rsid w:val="00C70756"/>
    <w:rsid w:val="00C708D6"/>
    <w:rsid w:val="00C70AA7"/>
    <w:rsid w:val="00C70C6A"/>
    <w:rsid w:val="00C70EFD"/>
    <w:rsid w:val="00C70F70"/>
    <w:rsid w:val="00C713A3"/>
    <w:rsid w:val="00C7140B"/>
    <w:rsid w:val="00C71432"/>
    <w:rsid w:val="00C7143D"/>
    <w:rsid w:val="00C71723"/>
    <w:rsid w:val="00C71BFF"/>
    <w:rsid w:val="00C71CB8"/>
    <w:rsid w:val="00C72B4F"/>
    <w:rsid w:val="00C72EAF"/>
    <w:rsid w:val="00C730BA"/>
    <w:rsid w:val="00C73265"/>
    <w:rsid w:val="00C7548F"/>
    <w:rsid w:val="00C75631"/>
    <w:rsid w:val="00C7573D"/>
    <w:rsid w:val="00C758C6"/>
    <w:rsid w:val="00C75B19"/>
    <w:rsid w:val="00C75C77"/>
    <w:rsid w:val="00C75E58"/>
    <w:rsid w:val="00C76031"/>
    <w:rsid w:val="00C76721"/>
    <w:rsid w:val="00C77AA6"/>
    <w:rsid w:val="00C77DA0"/>
    <w:rsid w:val="00C80063"/>
    <w:rsid w:val="00C80071"/>
    <w:rsid w:val="00C80604"/>
    <w:rsid w:val="00C8091F"/>
    <w:rsid w:val="00C80932"/>
    <w:rsid w:val="00C8108D"/>
    <w:rsid w:val="00C814C5"/>
    <w:rsid w:val="00C825EC"/>
    <w:rsid w:val="00C825FA"/>
    <w:rsid w:val="00C82B1E"/>
    <w:rsid w:val="00C82B5D"/>
    <w:rsid w:val="00C82B8B"/>
    <w:rsid w:val="00C82D9C"/>
    <w:rsid w:val="00C83CE2"/>
    <w:rsid w:val="00C83E66"/>
    <w:rsid w:val="00C8416C"/>
    <w:rsid w:val="00C84253"/>
    <w:rsid w:val="00C8425E"/>
    <w:rsid w:val="00C84516"/>
    <w:rsid w:val="00C84DE9"/>
    <w:rsid w:val="00C85743"/>
    <w:rsid w:val="00C85DCA"/>
    <w:rsid w:val="00C861C4"/>
    <w:rsid w:val="00C86364"/>
    <w:rsid w:val="00C86916"/>
    <w:rsid w:val="00C86B24"/>
    <w:rsid w:val="00C86E69"/>
    <w:rsid w:val="00C8701E"/>
    <w:rsid w:val="00C87441"/>
    <w:rsid w:val="00C87C3A"/>
    <w:rsid w:val="00C87E56"/>
    <w:rsid w:val="00C87E97"/>
    <w:rsid w:val="00C87E9D"/>
    <w:rsid w:val="00C87F6E"/>
    <w:rsid w:val="00C90B31"/>
    <w:rsid w:val="00C91590"/>
    <w:rsid w:val="00C91634"/>
    <w:rsid w:val="00C917B4"/>
    <w:rsid w:val="00C91926"/>
    <w:rsid w:val="00C91DA3"/>
    <w:rsid w:val="00C9211A"/>
    <w:rsid w:val="00C92352"/>
    <w:rsid w:val="00C9250D"/>
    <w:rsid w:val="00C9259D"/>
    <w:rsid w:val="00C926F6"/>
    <w:rsid w:val="00C9294A"/>
    <w:rsid w:val="00C92BD3"/>
    <w:rsid w:val="00C92CAC"/>
    <w:rsid w:val="00C92E21"/>
    <w:rsid w:val="00C9302D"/>
    <w:rsid w:val="00C9330D"/>
    <w:rsid w:val="00C94C9A"/>
    <w:rsid w:val="00C958BF"/>
    <w:rsid w:val="00C95A7A"/>
    <w:rsid w:val="00C95DB3"/>
    <w:rsid w:val="00C95F0E"/>
    <w:rsid w:val="00C960A6"/>
    <w:rsid w:val="00C9623B"/>
    <w:rsid w:val="00C968CA"/>
    <w:rsid w:val="00C96BC0"/>
    <w:rsid w:val="00C9740A"/>
    <w:rsid w:val="00C97E62"/>
    <w:rsid w:val="00C97FEB"/>
    <w:rsid w:val="00CA08A6"/>
    <w:rsid w:val="00CA09FB"/>
    <w:rsid w:val="00CA0F2E"/>
    <w:rsid w:val="00CA136A"/>
    <w:rsid w:val="00CA13F6"/>
    <w:rsid w:val="00CA140F"/>
    <w:rsid w:val="00CA16A3"/>
    <w:rsid w:val="00CA1B75"/>
    <w:rsid w:val="00CA1DC1"/>
    <w:rsid w:val="00CA2391"/>
    <w:rsid w:val="00CA2DF5"/>
    <w:rsid w:val="00CA3A01"/>
    <w:rsid w:val="00CA400B"/>
    <w:rsid w:val="00CA4D0F"/>
    <w:rsid w:val="00CA4F1E"/>
    <w:rsid w:val="00CA5AB1"/>
    <w:rsid w:val="00CA5DE6"/>
    <w:rsid w:val="00CA609E"/>
    <w:rsid w:val="00CA6A17"/>
    <w:rsid w:val="00CA6BFB"/>
    <w:rsid w:val="00CA6D75"/>
    <w:rsid w:val="00CA6DE3"/>
    <w:rsid w:val="00CA73C0"/>
    <w:rsid w:val="00CA7C54"/>
    <w:rsid w:val="00CB0274"/>
    <w:rsid w:val="00CB1A44"/>
    <w:rsid w:val="00CB1B9E"/>
    <w:rsid w:val="00CB1DF6"/>
    <w:rsid w:val="00CB2641"/>
    <w:rsid w:val="00CB287A"/>
    <w:rsid w:val="00CB322A"/>
    <w:rsid w:val="00CB3BA8"/>
    <w:rsid w:val="00CB4085"/>
    <w:rsid w:val="00CB4C09"/>
    <w:rsid w:val="00CB5368"/>
    <w:rsid w:val="00CB5568"/>
    <w:rsid w:val="00CB5634"/>
    <w:rsid w:val="00CB5985"/>
    <w:rsid w:val="00CB5D4F"/>
    <w:rsid w:val="00CB5F54"/>
    <w:rsid w:val="00CB624B"/>
    <w:rsid w:val="00CB6CB6"/>
    <w:rsid w:val="00CB6DBE"/>
    <w:rsid w:val="00CB70E5"/>
    <w:rsid w:val="00CB7124"/>
    <w:rsid w:val="00CC0061"/>
    <w:rsid w:val="00CC091C"/>
    <w:rsid w:val="00CC0D75"/>
    <w:rsid w:val="00CC0F84"/>
    <w:rsid w:val="00CC141E"/>
    <w:rsid w:val="00CC2126"/>
    <w:rsid w:val="00CC23EB"/>
    <w:rsid w:val="00CC241E"/>
    <w:rsid w:val="00CC2510"/>
    <w:rsid w:val="00CC2E22"/>
    <w:rsid w:val="00CC2E48"/>
    <w:rsid w:val="00CC2ECE"/>
    <w:rsid w:val="00CC3DE1"/>
    <w:rsid w:val="00CC3ED1"/>
    <w:rsid w:val="00CC3F50"/>
    <w:rsid w:val="00CC409F"/>
    <w:rsid w:val="00CC4131"/>
    <w:rsid w:val="00CC4206"/>
    <w:rsid w:val="00CC4C6F"/>
    <w:rsid w:val="00CC4F79"/>
    <w:rsid w:val="00CC508A"/>
    <w:rsid w:val="00CC5938"/>
    <w:rsid w:val="00CC5939"/>
    <w:rsid w:val="00CC5AB7"/>
    <w:rsid w:val="00CC5F81"/>
    <w:rsid w:val="00CC704D"/>
    <w:rsid w:val="00CC7161"/>
    <w:rsid w:val="00CC7607"/>
    <w:rsid w:val="00CC7767"/>
    <w:rsid w:val="00CC7ACF"/>
    <w:rsid w:val="00CC7AE0"/>
    <w:rsid w:val="00CD0B32"/>
    <w:rsid w:val="00CD0CFD"/>
    <w:rsid w:val="00CD0DAE"/>
    <w:rsid w:val="00CD1AC7"/>
    <w:rsid w:val="00CD1F65"/>
    <w:rsid w:val="00CD25C2"/>
    <w:rsid w:val="00CD26FC"/>
    <w:rsid w:val="00CD40DA"/>
    <w:rsid w:val="00CD417C"/>
    <w:rsid w:val="00CD4701"/>
    <w:rsid w:val="00CD4D9B"/>
    <w:rsid w:val="00CD510A"/>
    <w:rsid w:val="00CD53A8"/>
    <w:rsid w:val="00CD552F"/>
    <w:rsid w:val="00CD5C5E"/>
    <w:rsid w:val="00CD6CD7"/>
    <w:rsid w:val="00CD6E3F"/>
    <w:rsid w:val="00CD70F0"/>
    <w:rsid w:val="00CD73DE"/>
    <w:rsid w:val="00CD7EDC"/>
    <w:rsid w:val="00CE0562"/>
    <w:rsid w:val="00CE09C9"/>
    <w:rsid w:val="00CE0FD0"/>
    <w:rsid w:val="00CE140B"/>
    <w:rsid w:val="00CE1BA7"/>
    <w:rsid w:val="00CE1D45"/>
    <w:rsid w:val="00CE2136"/>
    <w:rsid w:val="00CE2875"/>
    <w:rsid w:val="00CE2E7A"/>
    <w:rsid w:val="00CE3240"/>
    <w:rsid w:val="00CE346A"/>
    <w:rsid w:val="00CE34BB"/>
    <w:rsid w:val="00CE433C"/>
    <w:rsid w:val="00CE45D7"/>
    <w:rsid w:val="00CE46A4"/>
    <w:rsid w:val="00CE4880"/>
    <w:rsid w:val="00CE494E"/>
    <w:rsid w:val="00CE4C24"/>
    <w:rsid w:val="00CE4CFA"/>
    <w:rsid w:val="00CE521F"/>
    <w:rsid w:val="00CE56D5"/>
    <w:rsid w:val="00CE595D"/>
    <w:rsid w:val="00CE5A9A"/>
    <w:rsid w:val="00CE5C6A"/>
    <w:rsid w:val="00CE61FE"/>
    <w:rsid w:val="00CE639F"/>
    <w:rsid w:val="00CE64D7"/>
    <w:rsid w:val="00CE68BD"/>
    <w:rsid w:val="00CE6FF0"/>
    <w:rsid w:val="00CE7308"/>
    <w:rsid w:val="00CE7490"/>
    <w:rsid w:val="00CE7C82"/>
    <w:rsid w:val="00CE7FD9"/>
    <w:rsid w:val="00CF0008"/>
    <w:rsid w:val="00CF0F88"/>
    <w:rsid w:val="00CF1119"/>
    <w:rsid w:val="00CF1277"/>
    <w:rsid w:val="00CF18BC"/>
    <w:rsid w:val="00CF1928"/>
    <w:rsid w:val="00CF2464"/>
    <w:rsid w:val="00CF25E8"/>
    <w:rsid w:val="00CF27A0"/>
    <w:rsid w:val="00CF2D58"/>
    <w:rsid w:val="00CF2E02"/>
    <w:rsid w:val="00CF2E4C"/>
    <w:rsid w:val="00CF2EAF"/>
    <w:rsid w:val="00CF2FEF"/>
    <w:rsid w:val="00CF32E2"/>
    <w:rsid w:val="00CF36B6"/>
    <w:rsid w:val="00CF379A"/>
    <w:rsid w:val="00CF3B02"/>
    <w:rsid w:val="00CF4446"/>
    <w:rsid w:val="00CF4AB1"/>
    <w:rsid w:val="00CF63FB"/>
    <w:rsid w:val="00CF6803"/>
    <w:rsid w:val="00CF6913"/>
    <w:rsid w:val="00CF7522"/>
    <w:rsid w:val="00D0007E"/>
    <w:rsid w:val="00D00120"/>
    <w:rsid w:val="00D01867"/>
    <w:rsid w:val="00D024B2"/>
    <w:rsid w:val="00D035BD"/>
    <w:rsid w:val="00D038F9"/>
    <w:rsid w:val="00D039AC"/>
    <w:rsid w:val="00D040BF"/>
    <w:rsid w:val="00D041CE"/>
    <w:rsid w:val="00D041D4"/>
    <w:rsid w:val="00D04247"/>
    <w:rsid w:val="00D0433C"/>
    <w:rsid w:val="00D04984"/>
    <w:rsid w:val="00D04B55"/>
    <w:rsid w:val="00D04C90"/>
    <w:rsid w:val="00D054F3"/>
    <w:rsid w:val="00D05548"/>
    <w:rsid w:val="00D05605"/>
    <w:rsid w:val="00D05AEA"/>
    <w:rsid w:val="00D05E2A"/>
    <w:rsid w:val="00D068B3"/>
    <w:rsid w:val="00D068D1"/>
    <w:rsid w:val="00D06BC6"/>
    <w:rsid w:val="00D06C51"/>
    <w:rsid w:val="00D075F8"/>
    <w:rsid w:val="00D07612"/>
    <w:rsid w:val="00D07A78"/>
    <w:rsid w:val="00D07DF9"/>
    <w:rsid w:val="00D1035B"/>
    <w:rsid w:val="00D1039A"/>
    <w:rsid w:val="00D1054A"/>
    <w:rsid w:val="00D10740"/>
    <w:rsid w:val="00D1087E"/>
    <w:rsid w:val="00D11797"/>
    <w:rsid w:val="00D11DEA"/>
    <w:rsid w:val="00D121FA"/>
    <w:rsid w:val="00D122F8"/>
    <w:rsid w:val="00D12480"/>
    <w:rsid w:val="00D12F00"/>
    <w:rsid w:val="00D131BD"/>
    <w:rsid w:val="00D13858"/>
    <w:rsid w:val="00D13BB1"/>
    <w:rsid w:val="00D13C3A"/>
    <w:rsid w:val="00D1433B"/>
    <w:rsid w:val="00D148FF"/>
    <w:rsid w:val="00D14BE8"/>
    <w:rsid w:val="00D14FBF"/>
    <w:rsid w:val="00D154BE"/>
    <w:rsid w:val="00D158EC"/>
    <w:rsid w:val="00D15FE0"/>
    <w:rsid w:val="00D1654C"/>
    <w:rsid w:val="00D168C5"/>
    <w:rsid w:val="00D16B26"/>
    <w:rsid w:val="00D16E9A"/>
    <w:rsid w:val="00D20082"/>
    <w:rsid w:val="00D20383"/>
    <w:rsid w:val="00D20430"/>
    <w:rsid w:val="00D20772"/>
    <w:rsid w:val="00D20828"/>
    <w:rsid w:val="00D20AEB"/>
    <w:rsid w:val="00D20B45"/>
    <w:rsid w:val="00D20D16"/>
    <w:rsid w:val="00D20D92"/>
    <w:rsid w:val="00D20FE1"/>
    <w:rsid w:val="00D2118A"/>
    <w:rsid w:val="00D215C4"/>
    <w:rsid w:val="00D21DA6"/>
    <w:rsid w:val="00D2202D"/>
    <w:rsid w:val="00D22577"/>
    <w:rsid w:val="00D2298D"/>
    <w:rsid w:val="00D22A4D"/>
    <w:rsid w:val="00D22ACC"/>
    <w:rsid w:val="00D22E21"/>
    <w:rsid w:val="00D22E71"/>
    <w:rsid w:val="00D23362"/>
    <w:rsid w:val="00D2339D"/>
    <w:rsid w:val="00D23411"/>
    <w:rsid w:val="00D236B7"/>
    <w:rsid w:val="00D23769"/>
    <w:rsid w:val="00D23CA4"/>
    <w:rsid w:val="00D23CC6"/>
    <w:rsid w:val="00D23F4E"/>
    <w:rsid w:val="00D241C2"/>
    <w:rsid w:val="00D2420E"/>
    <w:rsid w:val="00D242D8"/>
    <w:rsid w:val="00D2528A"/>
    <w:rsid w:val="00D2549F"/>
    <w:rsid w:val="00D25616"/>
    <w:rsid w:val="00D25C34"/>
    <w:rsid w:val="00D25ECA"/>
    <w:rsid w:val="00D2618F"/>
    <w:rsid w:val="00D2624B"/>
    <w:rsid w:val="00D2674D"/>
    <w:rsid w:val="00D269EC"/>
    <w:rsid w:val="00D26EA3"/>
    <w:rsid w:val="00D26F4B"/>
    <w:rsid w:val="00D277D8"/>
    <w:rsid w:val="00D2786A"/>
    <w:rsid w:val="00D27BA1"/>
    <w:rsid w:val="00D27ECC"/>
    <w:rsid w:val="00D302ED"/>
    <w:rsid w:val="00D3035F"/>
    <w:rsid w:val="00D308B1"/>
    <w:rsid w:val="00D309A1"/>
    <w:rsid w:val="00D30E93"/>
    <w:rsid w:val="00D311F6"/>
    <w:rsid w:val="00D31231"/>
    <w:rsid w:val="00D3183A"/>
    <w:rsid w:val="00D31B5C"/>
    <w:rsid w:val="00D32B51"/>
    <w:rsid w:val="00D33599"/>
    <w:rsid w:val="00D335AF"/>
    <w:rsid w:val="00D3364C"/>
    <w:rsid w:val="00D33715"/>
    <w:rsid w:val="00D33983"/>
    <w:rsid w:val="00D33EE1"/>
    <w:rsid w:val="00D34FF0"/>
    <w:rsid w:val="00D351FF"/>
    <w:rsid w:val="00D3585A"/>
    <w:rsid w:val="00D35EB5"/>
    <w:rsid w:val="00D36853"/>
    <w:rsid w:val="00D36A21"/>
    <w:rsid w:val="00D36C33"/>
    <w:rsid w:val="00D36DE6"/>
    <w:rsid w:val="00D36F5F"/>
    <w:rsid w:val="00D371BF"/>
    <w:rsid w:val="00D376D2"/>
    <w:rsid w:val="00D37794"/>
    <w:rsid w:val="00D37BFE"/>
    <w:rsid w:val="00D40115"/>
    <w:rsid w:val="00D4013D"/>
    <w:rsid w:val="00D4054B"/>
    <w:rsid w:val="00D40DE3"/>
    <w:rsid w:val="00D40E65"/>
    <w:rsid w:val="00D40F2E"/>
    <w:rsid w:val="00D41364"/>
    <w:rsid w:val="00D416F1"/>
    <w:rsid w:val="00D41DC3"/>
    <w:rsid w:val="00D4278A"/>
    <w:rsid w:val="00D42BBE"/>
    <w:rsid w:val="00D433BC"/>
    <w:rsid w:val="00D43A51"/>
    <w:rsid w:val="00D43DE4"/>
    <w:rsid w:val="00D43E02"/>
    <w:rsid w:val="00D43FD7"/>
    <w:rsid w:val="00D4521B"/>
    <w:rsid w:val="00D45267"/>
    <w:rsid w:val="00D45ED3"/>
    <w:rsid w:val="00D468A8"/>
    <w:rsid w:val="00D470C6"/>
    <w:rsid w:val="00D4765E"/>
    <w:rsid w:val="00D47975"/>
    <w:rsid w:val="00D47B5F"/>
    <w:rsid w:val="00D47BD5"/>
    <w:rsid w:val="00D47FB4"/>
    <w:rsid w:val="00D5031A"/>
    <w:rsid w:val="00D50ED2"/>
    <w:rsid w:val="00D51354"/>
    <w:rsid w:val="00D5183A"/>
    <w:rsid w:val="00D51EB9"/>
    <w:rsid w:val="00D51F9D"/>
    <w:rsid w:val="00D52562"/>
    <w:rsid w:val="00D5260D"/>
    <w:rsid w:val="00D52661"/>
    <w:rsid w:val="00D529FC"/>
    <w:rsid w:val="00D53077"/>
    <w:rsid w:val="00D5344C"/>
    <w:rsid w:val="00D54195"/>
    <w:rsid w:val="00D54570"/>
    <w:rsid w:val="00D5458D"/>
    <w:rsid w:val="00D549D5"/>
    <w:rsid w:val="00D54AB6"/>
    <w:rsid w:val="00D54C2B"/>
    <w:rsid w:val="00D55291"/>
    <w:rsid w:val="00D5549B"/>
    <w:rsid w:val="00D559CC"/>
    <w:rsid w:val="00D55BDD"/>
    <w:rsid w:val="00D5644D"/>
    <w:rsid w:val="00D5648F"/>
    <w:rsid w:val="00D5653F"/>
    <w:rsid w:val="00D569AC"/>
    <w:rsid w:val="00D56D8B"/>
    <w:rsid w:val="00D56DFC"/>
    <w:rsid w:val="00D57250"/>
    <w:rsid w:val="00D574C6"/>
    <w:rsid w:val="00D57964"/>
    <w:rsid w:val="00D57A97"/>
    <w:rsid w:val="00D60CF7"/>
    <w:rsid w:val="00D6136C"/>
    <w:rsid w:val="00D6174C"/>
    <w:rsid w:val="00D61E80"/>
    <w:rsid w:val="00D61F24"/>
    <w:rsid w:val="00D62443"/>
    <w:rsid w:val="00D625E5"/>
    <w:rsid w:val="00D62A15"/>
    <w:rsid w:val="00D62F40"/>
    <w:rsid w:val="00D6349D"/>
    <w:rsid w:val="00D63720"/>
    <w:rsid w:val="00D637D6"/>
    <w:rsid w:val="00D638E9"/>
    <w:rsid w:val="00D63B42"/>
    <w:rsid w:val="00D64272"/>
    <w:rsid w:val="00D644C7"/>
    <w:rsid w:val="00D64938"/>
    <w:rsid w:val="00D650B9"/>
    <w:rsid w:val="00D652A5"/>
    <w:rsid w:val="00D6540A"/>
    <w:rsid w:val="00D66D85"/>
    <w:rsid w:val="00D66FD9"/>
    <w:rsid w:val="00D67DB1"/>
    <w:rsid w:val="00D703E4"/>
    <w:rsid w:val="00D70637"/>
    <w:rsid w:val="00D7086A"/>
    <w:rsid w:val="00D7157A"/>
    <w:rsid w:val="00D71ED5"/>
    <w:rsid w:val="00D721D2"/>
    <w:rsid w:val="00D7249B"/>
    <w:rsid w:val="00D725F2"/>
    <w:rsid w:val="00D72B31"/>
    <w:rsid w:val="00D72C19"/>
    <w:rsid w:val="00D731DC"/>
    <w:rsid w:val="00D73CB6"/>
    <w:rsid w:val="00D73E8A"/>
    <w:rsid w:val="00D74487"/>
    <w:rsid w:val="00D7478C"/>
    <w:rsid w:val="00D747FA"/>
    <w:rsid w:val="00D74CF8"/>
    <w:rsid w:val="00D75F26"/>
    <w:rsid w:val="00D75F38"/>
    <w:rsid w:val="00D770AA"/>
    <w:rsid w:val="00D7714B"/>
    <w:rsid w:val="00D7724F"/>
    <w:rsid w:val="00D772EE"/>
    <w:rsid w:val="00D77B9D"/>
    <w:rsid w:val="00D77E44"/>
    <w:rsid w:val="00D80371"/>
    <w:rsid w:val="00D80934"/>
    <w:rsid w:val="00D80DDE"/>
    <w:rsid w:val="00D8123A"/>
    <w:rsid w:val="00D81519"/>
    <w:rsid w:val="00D81DF0"/>
    <w:rsid w:val="00D82163"/>
    <w:rsid w:val="00D82532"/>
    <w:rsid w:val="00D8298A"/>
    <w:rsid w:val="00D82D9B"/>
    <w:rsid w:val="00D82DF0"/>
    <w:rsid w:val="00D8307A"/>
    <w:rsid w:val="00D83CDB"/>
    <w:rsid w:val="00D847F2"/>
    <w:rsid w:val="00D85090"/>
    <w:rsid w:val="00D85B38"/>
    <w:rsid w:val="00D861BB"/>
    <w:rsid w:val="00D86404"/>
    <w:rsid w:val="00D8657B"/>
    <w:rsid w:val="00D87155"/>
    <w:rsid w:val="00D906F0"/>
    <w:rsid w:val="00D9098F"/>
    <w:rsid w:val="00D9197D"/>
    <w:rsid w:val="00D91CBF"/>
    <w:rsid w:val="00D91F03"/>
    <w:rsid w:val="00D925F2"/>
    <w:rsid w:val="00D92C9E"/>
    <w:rsid w:val="00D92CAF"/>
    <w:rsid w:val="00D92D19"/>
    <w:rsid w:val="00D93098"/>
    <w:rsid w:val="00D9401F"/>
    <w:rsid w:val="00D94112"/>
    <w:rsid w:val="00D9428F"/>
    <w:rsid w:val="00D944BB"/>
    <w:rsid w:val="00D944E5"/>
    <w:rsid w:val="00D94E27"/>
    <w:rsid w:val="00D95529"/>
    <w:rsid w:val="00D95844"/>
    <w:rsid w:val="00D9647D"/>
    <w:rsid w:val="00D96590"/>
    <w:rsid w:val="00D968FE"/>
    <w:rsid w:val="00D97312"/>
    <w:rsid w:val="00D97C68"/>
    <w:rsid w:val="00DA004E"/>
    <w:rsid w:val="00DA06E0"/>
    <w:rsid w:val="00DA073E"/>
    <w:rsid w:val="00DA0B36"/>
    <w:rsid w:val="00DA1068"/>
    <w:rsid w:val="00DA11F6"/>
    <w:rsid w:val="00DA1438"/>
    <w:rsid w:val="00DA14FA"/>
    <w:rsid w:val="00DA1BF0"/>
    <w:rsid w:val="00DA2474"/>
    <w:rsid w:val="00DA2A0F"/>
    <w:rsid w:val="00DA2BA2"/>
    <w:rsid w:val="00DA30AD"/>
    <w:rsid w:val="00DA313D"/>
    <w:rsid w:val="00DA3155"/>
    <w:rsid w:val="00DA36F0"/>
    <w:rsid w:val="00DA40FE"/>
    <w:rsid w:val="00DA4744"/>
    <w:rsid w:val="00DA4A1C"/>
    <w:rsid w:val="00DA4A7A"/>
    <w:rsid w:val="00DA591F"/>
    <w:rsid w:val="00DA60F2"/>
    <w:rsid w:val="00DA65B0"/>
    <w:rsid w:val="00DA6A1F"/>
    <w:rsid w:val="00DA6A89"/>
    <w:rsid w:val="00DA6AAF"/>
    <w:rsid w:val="00DA6BCC"/>
    <w:rsid w:val="00DA6F72"/>
    <w:rsid w:val="00DA7454"/>
    <w:rsid w:val="00DA7733"/>
    <w:rsid w:val="00DA7DD9"/>
    <w:rsid w:val="00DA7E1A"/>
    <w:rsid w:val="00DB040A"/>
    <w:rsid w:val="00DB049F"/>
    <w:rsid w:val="00DB0AA0"/>
    <w:rsid w:val="00DB1622"/>
    <w:rsid w:val="00DB1DFA"/>
    <w:rsid w:val="00DB202A"/>
    <w:rsid w:val="00DB2213"/>
    <w:rsid w:val="00DB2773"/>
    <w:rsid w:val="00DB2858"/>
    <w:rsid w:val="00DB2FA1"/>
    <w:rsid w:val="00DB31C1"/>
    <w:rsid w:val="00DB342A"/>
    <w:rsid w:val="00DB393B"/>
    <w:rsid w:val="00DB398E"/>
    <w:rsid w:val="00DB3A5C"/>
    <w:rsid w:val="00DB3DA8"/>
    <w:rsid w:val="00DB440A"/>
    <w:rsid w:val="00DB4827"/>
    <w:rsid w:val="00DB4A01"/>
    <w:rsid w:val="00DB4A17"/>
    <w:rsid w:val="00DB4A88"/>
    <w:rsid w:val="00DB4BD7"/>
    <w:rsid w:val="00DB4ECF"/>
    <w:rsid w:val="00DB557A"/>
    <w:rsid w:val="00DB69C5"/>
    <w:rsid w:val="00DB6FD0"/>
    <w:rsid w:val="00DB73DD"/>
    <w:rsid w:val="00DB7960"/>
    <w:rsid w:val="00DB7E51"/>
    <w:rsid w:val="00DB7FD0"/>
    <w:rsid w:val="00DC07DA"/>
    <w:rsid w:val="00DC114C"/>
    <w:rsid w:val="00DC170E"/>
    <w:rsid w:val="00DC1D65"/>
    <w:rsid w:val="00DC1FC2"/>
    <w:rsid w:val="00DC255B"/>
    <w:rsid w:val="00DC2668"/>
    <w:rsid w:val="00DC2ACF"/>
    <w:rsid w:val="00DC311E"/>
    <w:rsid w:val="00DC3BAE"/>
    <w:rsid w:val="00DC453C"/>
    <w:rsid w:val="00DC4E47"/>
    <w:rsid w:val="00DC506A"/>
    <w:rsid w:val="00DC5216"/>
    <w:rsid w:val="00DC538A"/>
    <w:rsid w:val="00DC6625"/>
    <w:rsid w:val="00DC6A17"/>
    <w:rsid w:val="00DC6BB9"/>
    <w:rsid w:val="00DC6C57"/>
    <w:rsid w:val="00DC6FE7"/>
    <w:rsid w:val="00DC71A6"/>
    <w:rsid w:val="00DC7335"/>
    <w:rsid w:val="00DC7607"/>
    <w:rsid w:val="00DC7823"/>
    <w:rsid w:val="00DC7D60"/>
    <w:rsid w:val="00DD0C49"/>
    <w:rsid w:val="00DD1985"/>
    <w:rsid w:val="00DD26FA"/>
    <w:rsid w:val="00DD2871"/>
    <w:rsid w:val="00DD361E"/>
    <w:rsid w:val="00DD3684"/>
    <w:rsid w:val="00DD38A3"/>
    <w:rsid w:val="00DD42A8"/>
    <w:rsid w:val="00DD43DC"/>
    <w:rsid w:val="00DD464E"/>
    <w:rsid w:val="00DD4A9D"/>
    <w:rsid w:val="00DD5125"/>
    <w:rsid w:val="00DD589D"/>
    <w:rsid w:val="00DD6F46"/>
    <w:rsid w:val="00DD7204"/>
    <w:rsid w:val="00DD72C4"/>
    <w:rsid w:val="00DD76D8"/>
    <w:rsid w:val="00DD7D11"/>
    <w:rsid w:val="00DD7FC7"/>
    <w:rsid w:val="00DE0257"/>
    <w:rsid w:val="00DE07E5"/>
    <w:rsid w:val="00DE1BA8"/>
    <w:rsid w:val="00DE2DE8"/>
    <w:rsid w:val="00DE30BF"/>
    <w:rsid w:val="00DE442A"/>
    <w:rsid w:val="00DE4DB8"/>
    <w:rsid w:val="00DE50FC"/>
    <w:rsid w:val="00DE5108"/>
    <w:rsid w:val="00DE56D9"/>
    <w:rsid w:val="00DE5758"/>
    <w:rsid w:val="00DE5768"/>
    <w:rsid w:val="00DE57A4"/>
    <w:rsid w:val="00DE59F7"/>
    <w:rsid w:val="00DE5E40"/>
    <w:rsid w:val="00DE6155"/>
    <w:rsid w:val="00DE6270"/>
    <w:rsid w:val="00DE6A4A"/>
    <w:rsid w:val="00DE710B"/>
    <w:rsid w:val="00DE7444"/>
    <w:rsid w:val="00DF0AB2"/>
    <w:rsid w:val="00DF0B27"/>
    <w:rsid w:val="00DF1046"/>
    <w:rsid w:val="00DF1ACE"/>
    <w:rsid w:val="00DF2321"/>
    <w:rsid w:val="00DF2324"/>
    <w:rsid w:val="00DF2588"/>
    <w:rsid w:val="00DF26E9"/>
    <w:rsid w:val="00DF311D"/>
    <w:rsid w:val="00DF353B"/>
    <w:rsid w:val="00DF379E"/>
    <w:rsid w:val="00DF38C4"/>
    <w:rsid w:val="00DF476F"/>
    <w:rsid w:val="00DF4B64"/>
    <w:rsid w:val="00DF4FBC"/>
    <w:rsid w:val="00DF50A2"/>
    <w:rsid w:val="00DF5E99"/>
    <w:rsid w:val="00DF628C"/>
    <w:rsid w:val="00DF6795"/>
    <w:rsid w:val="00DF75C2"/>
    <w:rsid w:val="00DF7BCA"/>
    <w:rsid w:val="00DF7E3C"/>
    <w:rsid w:val="00E00248"/>
    <w:rsid w:val="00E0067B"/>
    <w:rsid w:val="00E00954"/>
    <w:rsid w:val="00E00E53"/>
    <w:rsid w:val="00E00F26"/>
    <w:rsid w:val="00E010F9"/>
    <w:rsid w:val="00E0156E"/>
    <w:rsid w:val="00E015E3"/>
    <w:rsid w:val="00E0172C"/>
    <w:rsid w:val="00E022D6"/>
    <w:rsid w:val="00E02698"/>
    <w:rsid w:val="00E029D9"/>
    <w:rsid w:val="00E03223"/>
    <w:rsid w:val="00E035C2"/>
    <w:rsid w:val="00E04A89"/>
    <w:rsid w:val="00E04C8C"/>
    <w:rsid w:val="00E04D1D"/>
    <w:rsid w:val="00E04DBF"/>
    <w:rsid w:val="00E04DF6"/>
    <w:rsid w:val="00E04F8E"/>
    <w:rsid w:val="00E0601A"/>
    <w:rsid w:val="00E06B9A"/>
    <w:rsid w:val="00E06E2C"/>
    <w:rsid w:val="00E071A6"/>
    <w:rsid w:val="00E074FA"/>
    <w:rsid w:val="00E07A1E"/>
    <w:rsid w:val="00E10198"/>
    <w:rsid w:val="00E105B6"/>
    <w:rsid w:val="00E10C2A"/>
    <w:rsid w:val="00E11691"/>
    <w:rsid w:val="00E11A18"/>
    <w:rsid w:val="00E11ABF"/>
    <w:rsid w:val="00E11F68"/>
    <w:rsid w:val="00E12037"/>
    <w:rsid w:val="00E1204D"/>
    <w:rsid w:val="00E12B76"/>
    <w:rsid w:val="00E13483"/>
    <w:rsid w:val="00E13BEC"/>
    <w:rsid w:val="00E1434D"/>
    <w:rsid w:val="00E144C5"/>
    <w:rsid w:val="00E1474C"/>
    <w:rsid w:val="00E1493C"/>
    <w:rsid w:val="00E150ED"/>
    <w:rsid w:val="00E1568B"/>
    <w:rsid w:val="00E15AB8"/>
    <w:rsid w:val="00E15DA1"/>
    <w:rsid w:val="00E15F44"/>
    <w:rsid w:val="00E15FB1"/>
    <w:rsid w:val="00E17119"/>
    <w:rsid w:val="00E171BD"/>
    <w:rsid w:val="00E17227"/>
    <w:rsid w:val="00E17309"/>
    <w:rsid w:val="00E17E31"/>
    <w:rsid w:val="00E201C7"/>
    <w:rsid w:val="00E203B0"/>
    <w:rsid w:val="00E203E1"/>
    <w:rsid w:val="00E2065A"/>
    <w:rsid w:val="00E20883"/>
    <w:rsid w:val="00E20EF2"/>
    <w:rsid w:val="00E21009"/>
    <w:rsid w:val="00E210EF"/>
    <w:rsid w:val="00E21212"/>
    <w:rsid w:val="00E215AB"/>
    <w:rsid w:val="00E21954"/>
    <w:rsid w:val="00E21BBA"/>
    <w:rsid w:val="00E22427"/>
    <w:rsid w:val="00E22671"/>
    <w:rsid w:val="00E229FA"/>
    <w:rsid w:val="00E232BB"/>
    <w:rsid w:val="00E23A3B"/>
    <w:rsid w:val="00E23F06"/>
    <w:rsid w:val="00E242C5"/>
    <w:rsid w:val="00E24333"/>
    <w:rsid w:val="00E2467D"/>
    <w:rsid w:val="00E2525C"/>
    <w:rsid w:val="00E25593"/>
    <w:rsid w:val="00E259BF"/>
    <w:rsid w:val="00E25A5D"/>
    <w:rsid w:val="00E25BF1"/>
    <w:rsid w:val="00E25CBE"/>
    <w:rsid w:val="00E2647E"/>
    <w:rsid w:val="00E26B8D"/>
    <w:rsid w:val="00E26C2F"/>
    <w:rsid w:val="00E271EB"/>
    <w:rsid w:val="00E272AA"/>
    <w:rsid w:val="00E275A7"/>
    <w:rsid w:val="00E300DF"/>
    <w:rsid w:val="00E3034E"/>
    <w:rsid w:val="00E3061D"/>
    <w:rsid w:val="00E30893"/>
    <w:rsid w:val="00E30D0A"/>
    <w:rsid w:val="00E31B0C"/>
    <w:rsid w:val="00E31B37"/>
    <w:rsid w:val="00E31C07"/>
    <w:rsid w:val="00E320A7"/>
    <w:rsid w:val="00E323AA"/>
    <w:rsid w:val="00E32F1B"/>
    <w:rsid w:val="00E32F77"/>
    <w:rsid w:val="00E337D2"/>
    <w:rsid w:val="00E33EB0"/>
    <w:rsid w:val="00E346D4"/>
    <w:rsid w:val="00E346F7"/>
    <w:rsid w:val="00E34E8C"/>
    <w:rsid w:val="00E34FC8"/>
    <w:rsid w:val="00E35F40"/>
    <w:rsid w:val="00E363E8"/>
    <w:rsid w:val="00E3653D"/>
    <w:rsid w:val="00E365DC"/>
    <w:rsid w:val="00E36734"/>
    <w:rsid w:val="00E369F0"/>
    <w:rsid w:val="00E37078"/>
    <w:rsid w:val="00E3719F"/>
    <w:rsid w:val="00E3725B"/>
    <w:rsid w:val="00E37584"/>
    <w:rsid w:val="00E37C58"/>
    <w:rsid w:val="00E37CEB"/>
    <w:rsid w:val="00E400D2"/>
    <w:rsid w:val="00E401C3"/>
    <w:rsid w:val="00E4081C"/>
    <w:rsid w:val="00E40A16"/>
    <w:rsid w:val="00E40F22"/>
    <w:rsid w:val="00E41062"/>
    <w:rsid w:val="00E412BF"/>
    <w:rsid w:val="00E413AA"/>
    <w:rsid w:val="00E4169B"/>
    <w:rsid w:val="00E41E03"/>
    <w:rsid w:val="00E4201F"/>
    <w:rsid w:val="00E42E79"/>
    <w:rsid w:val="00E43012"/>
    <w:rsid w:val="00E431F6"/>
    <w:rsid w:val="00E43213"/>
    <w:rsid w:val="00E432C0"/>
    <w:rsid w:val="00E445C3"/>
    <w:rsid w:val="00E44689"/>
    <w:rsid w:val="00E45342"/>
    <w:rsid w:val="00E454B8"/>
    <w:rsid w:val="00E45901"/>
    <w:rsid w:val="00E45AD0"/>
    <w:rsid w:val="00E46155"/>
    <w:rsid w:val="00E47126"/>
    <w:rsid w:val="00E47455"/>
    <w:rsid w:val="00E4766D"/>
    <w:rsid w:val="00E479F3"/>
    <w:rsid w:val="00E5009D"/>
    <w:rsid w:val="00E502F8"/>
    <w:rsid w:val="00E50339"/>
    <w:rsid w:val="00E50C8B"/>
    <w:rsid w:val="00E51C0F"/>
    <w:rsid w:val="00E51FF2"/>
    <w:rsid w:val="00E52688"/>
    <w:rsid w:val="00E5268A"/>
    <w:rsid w:val="00E52975"/>
    <w:rsid w:val="00E52F7D"/>
    <w:rsid w:val="00E52FF2"/>
    <w:rsid w:val="00E530F2"/>
    <w:rsid w:val="00E5321F"/>
    <w:rsid w:val="00E539ED"/>
    <w:rsid w:val="00E5405B"/>
    <w:rsid w:val="00E54085"/>
    <w:rsid w:val="00E542F2"/>
    <w:rsid w:val="00E54AA8"/>
    <w:rsid w:val="00E54B7C"/>
    <w:rsid w:val="00E55026"/>
    <w:rsid w:val="00E55AEC"/>
    <w:rsid w:val="00E55E30"/>
    <w:rsid w:val="00E56298"/>
    <w:rsid w:val="00E57BAF"/>
    <w:rsid w:val="00E57D17"/>
    <w:rsid w:val="00E57EA4"/>
    <w:rsid w:val="00E606DC"/>
    <w:rsid w:val="00E60EAF"/>
    <w:rsid w:val="00E61CB0"/>
    <w:rsid w:val="00E62195"/>
    <w:rsid w:val="00E62249"/>
    <w:rsid w:val="00E62296"/>
    <w:rsid w:val="00E623AF"/>
    <w:rsid w:val="00E629FC"/>
    <w:rsid w:val="00E62A0C"/>
    <w:rsid w:val="00E62D38"/>
    <w:rsid w:val="00E63308"/>
    <w:rsid w:val="00E63C46"/>
    <w:rsid w:val="00E64ECB"/>
    <w:rsid w:val="00E65190"/>
    <w:rsid w:val="00E658D4"/>
    <w:rsid w:val="00E6595B"/>
    <w:rsid w:val="00E661BB"/>
    <w:rsid w:val="00E661EF"/>
    <w:rsid w:val="00E66D0A"/>
    <w:rsid w:val="00E67085"/>
    <w:rsid w:val="00E6712E"/>
    <w:rsid w:val="00E67439"/>
    <w:rsid w:val="00E67D7C"/>
    <w:rsid w:val="00E70E54"/>
    <w:rsid w:val="00E711DD"/>
    <w:rsid w:val="00E712F1"/>
    <w:rsid w:val="00E71E20"/>
    <w:rsid w:val="00E72279"/>
    <w:rsid w:val="00E72528"/>
    <w:rsid w:val="00E72605"/>
    <w:rsid w:val="00E72703"/>
    <w:rsid w:val="00E7282B"/>
    <w:rsid w:val="00E729E7"/>
    <w:rsid w:val="00E73248"/>
    <w:rsid w:val="00E73561"/>
    <w:rsid w:val="00E735AA"/>
    <w:rsid w:val="00E73DCA"/>
    <w:rsid w:val="00E74AAF"/>
    <w:rsid w:val="00E74B52"/>
    <w:rsid w:val="00E74CF6"/>
    <w:rsid w:val="00E75626"/>
    <w:rsid w:val="00E758A4"/>
    <w:rsid w:val="00E75EA9"/>
    <w:rsid w:val="00E7628C"/>
    <w:rsid w:val="00E76AD7"/>
    <w:rsid w:val="00E77324"/>
    <w:rsid w:val="00E776F8"/>
    <w:rsid w:val="00E77766"/>
    <w:rsid w:val="00E77BEC"/>
    <w:rsid w:val="00E807C9"/>
    <w:rsid w:val="00E813F2"/>
    <w:rsid w:val="00E815A2"/>
    <w:rsid w:val="00E818C9"/>
    <w:rsid w:val="00E81ABE"/>
    <w:rsid w:val="00E827D8"/>
    <w:rsid w:val="00E82D19"/>
    <w:rsid w:val="00E838D8"/>
    <w:rsid w:val="00E838EA"/>
    <w:rsid w:val="00E83B3A"/>
    <w:rsid w:val="00E83F53"/>
    <w:rsid w:val="00E8486E"/>
    <w:rsid w:val="00E8487B"/>
    <w:rsid w:val="00E8497D"/>
    <w:rsid w:val="00E84D6A"/>
    <w:rsid w:val="00E84E30"/>
    <w:rsid w:val="00E8530C"/>
    <w:rsid w:val="00E85464"/>
    <w:rsid w:val="00E85C73"/>
    <w:rsid w:val="00E86871"/>
    <w:rsid w:val="00E86B7D"/>
    <w:rsid w:val="00E86D8E"/>
    <w:rsid w:val="00E86E9E"/>
    <w:rsid w:val="00E86FD7"/>
    <w:rsid w:val="00E87A11"/>
    <w:rsid w:val="00E87B30"/>
    <w:rsid w:val="00E87FEC"/>
    <w:rsid w:val="00E903B3"/>
    <w:rsid w:val="00E904B0"/>
    <w:rsid w:val="00E90AC5"/>
    <w:rsid w:val="00E910C1"/>
    <w:rsid w:val="00E91192"/>
    <w:rsid w:val="00E91CBE"/>
    <w:rsid w:val="00E92077"/>
    <w:rsid w:val="00E92211"/>
    <w:rsid w:val="00E92B4F"/>
    <w:rsid w:val="00E92D12"/>
    <w:rsid w:val="00E930A9"/>
    <w:rsid w:val="00E930AE"/>
    <w:rsid w:val="00E938EE"/>
    <w:rsid w:val="00E94B18"/>
    <w:rsid w:val="00E94CCC"/>
    <w:rsid w:val="00E9501E"/>
    <w:rsid w:val="00E95346"/>
    <w:rsid w:val="00E96254"/>
    <w:rsid w:val="00E97321"/>
    <w:rsid w:val="00E976BD"/>
    <w:rsid w:val="00EA058B"/>
    <w:rsid w:val="00EA0959"/>
    <w:rsid w:val="00EA11BD"/>
    <w:rsid w:val="00EA19AF"/>
    <w:rsid w:val="00EA1A62"/>
    <w:rsid w:val="00EA1D33"/>
    <w:rsid w:val="00EA3B59"/>
    <w:rsid w:val="00EA3ED8"/>
    <w:rsid w:val="00EA411C"/>
    <w:rsid w:val="00EA4483"/>
    <w:rsid w:val="00EA4C2F"/>
    <w:rsid w:val="00EA5248"/>
    <w:rsid w:val="00EA525C"/>
    <w:rsid w:val="00EA5649"/>
    <w:rsid w:val="00EA6B1C"/>
    <w:rsid w:val="00EA6D15"/>
    <w:rsid w:val="00EA7514"/>
    <w:rsid w:val="00EA757B"/>
    <w:rsid w:val="00EA7672"/>
    <w:rsid w:val="00EA77D9"/>
    <w:rsid w:val="00EA7887"/>
    <w:rsid w:val="00EA7981"/>
    <w:rsid w:val="00EA7AF6"/>
    <w:rsid w:val="00EA7AFC"/>
    <w:rsid w:val="00EA7C64"/>
    <w:rsid w:val="00EB054A"/>
    <w:rsid w:val="00EB08A4"/>
    <w:rsid w:val="00EB0D0E"/>
    <w:rsid w:val="00EB0D96"/>
    <w:rsid w:val="00EB151C"/>
    <w:rsid w:val="00EB165E"/>
    <w:rsid w:val="00EB1D0E"/>
    <w:rsid w:val="00EB2305"/>
    <w:rsid w:val="00EB27D5"/>
    <w:rsid w:val="00EB2C0C"/>
    <w:rsid w:val="00EB3109"/>
    <w:rsid w:val="00EB352C"/>
    <w:rsid w:val="00EB37F7"/>
    <w:rsid w:val="00EB3909"/>
    <w:rsid w:val="00EB3CB0"/>
    <w:rsid w:val="00EB4042"/>
    <w:rsid w:val="00EB4A95"/>
    <w:rsid w:val="00EB4E49"/>
    <w:rsid w:val="00EB5081"/>
    <w:rsid w:val="00EB5B12"/>
    <w:rsid w:val="00EB641E"/>
    <w:rsid w:val="00EB72CA"/>
    <w:rsid w:val="00EB7724"/>
    <w:rsid w:val="00EB7905"/>
    <w:rsid w:val="00EB7B33"/>
    <w:rsid w:val="00EC14BB"/>
    <w:rsid w:val="00EC1542"/>
    <w:rsid w:val="00EC1588"/>
    <w:rsid w:val="00EC179A"/>
    <w:rsid w:val="00EC1976"/>
    <w:rsid w:val="00EC2062"/>
    <w:rsid w:val="00EC3387"/>
    <w:rsid w:val="00EC38A6"/>
    <w:rsid w:val="00EC3FCA"/>
    <w:rsid w:val="00EC45D4"/>
    <w:rsid w:val="00EC5629"/>
    <w:rsid w:val="00EC5675"/>
    <w:rsid w:val="00EC611F"/>
    <w:rsid w:val="00EC6402"/>
    <w:rsid w:val="00EC6EBE"/>
    <w:rsid w:val="00EC6F06"/>
    <w:rsid w:val="00EC79A8"/>
    <w:rsid w:val="00EC7D86"/>
    <w:rsid w:val="00ED032D"/>
    <w:rsid w:val="00ED03D6"/>
    <w:rsid w:val="00ED0438"/>
    <w:rsid w:val="00ED0667"/>
    <w:rsid w:val="00ED0DBA"/>
    <w:rsid w:val="00ED1C2B"/>
    <w:rsid w:val="00ED1FE2"/>
    <w:rsid w:val="00ED1FEC"/>
    <w:rsid w:val="00ED206A"/>
    <w:rsid w:val="00ED3D13"/>
    <w:rsid w:val="00ED3F95"/>
    <w:rsid w:val="00ED40D9"/>
    <w:rsid w:val="00ED42E7"/>
    <w:rsid w:val="00ED4358"/>
    <w:rsid w:val="00ED4699"/>
    <w:rsid w:val="00ED4EEE"/>
    <w:rsid w:val="00ED5992"/>
    <w:rsid w:val="00ED5B98"/>
    <w:rsid w:val="00ED63E1"/>
    <w:rsid w:val="00ED6A96"/>
    <w:rsid w:val="00ED6B1F"/>
    <w:rsid w:val="00ED6C19"/>
    <w:rsid w:val="00ED746B"/>
    <w:rsid w:val="00ED7B70"/>
    <w:rsid w:val="00EE09B8"/>
    <w:rsid w:val="00EE0DD3"/>
    <w:rsid w:val="00EE16CE"/>
    <w:rsid w:val="00EE1BC7"/>
    <w:rsid w:val="00EE1D47"/>
    <w:rsid w:val="00EE238C"/>
    <w:rsid w:val="00EE2437"/>
    <w:rsid w:val="00EE2586"/>
    <w:rsid w:val="00EE3225"/>
    <w:rsid w:val="00EE49EA"/>
    <w:rsid w:val="00EE52C9"/>
    <w:rsid w:val="00EE551B"/>
    <w:rsid w:val="00EE5D67"/>
    <w:rsid w:val="00EE5DE2"/>
    <w:rsid w:val="00EE6C9C"/>
    <w:rsid w:val="00EE70A0"/>
    <w:rsid w:val="00EF0769"/>
    <w:rsid w:val="00EF1174"/>
    <w:rsid w:val="00EF1AEB"/>
    <w:rsid w:val="00EF1F39"/>
    <w:rsid w:val="00EF1FD7"/>
    <w:rsid w:val="00EF3073"/>
    <w:rsid w:val="00EF3817"/>
    <w:rsid w:val="00EF3934"/>
    <w:rsid w:val="00EF39D0"/>
    <w:rsid w:val="00EF4C19"/>
    <w:rsid w:val="00EF4D2F"/>
    <w:rsid w:val="00EF4FC0"/>
    <w:rsid w:val="00EF53CA"/>
    <w:rsid w:val="00EF5450"/>
    <w:rsid w:val="00EF5D59"/>
    <w:rsid w:val="00EF5DDF"/>
    <w:rsid w:val="00EF5F17"/>
    <w:rsid w:val="00EF6AC7"/>
    <w:rsid w:val="00EF6B3F"/>
    <w:rsid w:val="00EF6B97"/>
    <w:rsid w:val="00EF7409"/>
    <w:rsid w:val="00EF76DF"/>
    <w:rsid w:val="00EF7857"/>
    <w:rsid w:val="00F002B5"/>
    <w:rsid w:val="00F00627"/>
    <w:rsid w:val="00F00D00"/>
    <w:rsid w:val="00F010B8"/>
    <w:rsid w:val="00F01A3A"/>
    <w:rsid w:val="00F01FBD"/>
    <w:rsid w:val="00F022FE"/>
    <w:rsid w:val="00F025AA"/>
    <w:rsid w:val="00F0264D"/>
    <w:rsid w:val="00F027F1"/>
    <w:rsid w:val="00F02D70"/>
    <w:rsid w:val="00F0314F"/>
    <w:rsid w:val="00F0325B"/>
    <w:rsid w:val="00F03BB1"/>
    <w:rsid w:val="00F03E88"/>
    <w:rsid w:val="00F03FAF"/>
    <w:rsid w:val="00F04A90"/>
    <w:rsid w:val="00F04B4F"/>
    <w:rsid w:val="00F04B91"/>
    <w:rsid w:val="00F04C1C"/>
    <w:rsid w:val="00F057AB"/>
    <w:rsid w:val="00F063B8"/>
    <w:rsid w:val="00F06793"/>
    <w:rsid w:val="00F06AB4"/>
    <w:rsid w:val="00F06AD7"/>
    <w:rsid w:val="00F06B66"/>
    <w:rsid w:val="00F07638"/>
    <w:rsid w:val="00F07E90"/>
    <w:rsid w:val="00F11191"/>
    <w:rsid w:val="00F113B2"/>
    <w:rsid w:val="00F11AF5"/>
    <w:rsid w:val="00F1203E"/>
    <w:rsid w:val="00F1262D"/>
    <w:rsid w:val="00F130DC"/>
    <w:rsid w:val="00F14096"/>
    <w:rsid w:val="00F1484C"/>
    <w:rsid w:val="00F14C58"/>
    <w:rsid w:val="00F14F57"/>
    <w:rsid w:val="00F1506E"/>
    <w:rsid w:val="00F1533D"/>
    <w:rsid w:val="00F168AE"/>
    <w:rsid w:val="00F16ED3"/>
    <w:rsid w:val="00F17368"/>
    <w:rsid w:val="00F177A1"/>
    <w:rsid w:val="00F17883"/>
    <w:rsid w:val="00F17BAF"/>
    <w:rsid w:val="00F215D1"/>
    <w:rsid w:val="00F21873"/>
    <w:rsid w:val="00F2199E"/>
    <w:rsid w:val="00F224BE"/>
    <w:rsid w:val="00F2292D"/>
    <w:rsid w:val="00F2379F"/>
    <w:rsid w:val="00F237CF"/>
    <w:rsid w:val="00F2392E"/>
    <w:rsid w:val="00F23F86"/>
    <w:rsid w:val="00F2403B"/>
    <w:rsid w:val="00F24DE8"/>
    <w:rsid w:val="00F24FAB"/>
    <w:rsid w:val="00F251F2"/>
    <w:rsid w:val="00F2583B"/>
    <w:rsid w:val="00F260CB"/>
    <w:rsid w:val="00F26393"/>
    <w:rsid w:val="00F2658A"/>
    <w:rsid w:val="00F26990"/>
    <w:rsid w:val="00F26A89"/>
    <w:rsid w:val="00F27292"/>
    <w:rsid w:val="00F276C4"/>
    <w:rsid w:val="00F313D8"/>
    <w:rsid w:val="00F31702"/>
    <w:rsid w:val="00F31950"/>
    <w:rsid w:val="00F3201E"/>
    <w:rsid w:val="00F321C0"/>
    <w:rsid w:val="00F323FB"/>
    <w:rsid w:val="00F3250F"/>
    <w:rsid w:val="00F32DD4"/>
    <w:rsid w:val="00F33986"/>
    <w:rsid w:val="00F34904"/>
    <w:rsid w:val="00F34AA2"/>
    <w:rsid w:val="00F3519D"/>
    <w:rsid w:val="00F3533C"/>
    <w:rsid w:val="00F35AC9"/>
    <w:rsid w:val="00F35EF5"/>
    <w:rsid w:val="00F35F6C"/>
    <w:rsid w:val="00F36B9A"/>
    <w:rsid w:val="00F371F7"/>
    <w:rsid w:val="00F375BE"/>
    <w:rsid w:val="00F37741"/>
    <w:rsid w:val="00F37793"/>
    <w:rsid w:val="00F37A7E"/>
    <w:rsid w:val="00F37AD3"/>
    <w:rsid w:val="00F37CC3"/>
    <w:rsid w:val="00F400A1"/>
    <w:rsid w:val="00F401FF"/>
    <w:rsid w:val="00F40961"/>
    <w:rsid w:val="00F40C58"/>
    <w:rsid w:val="00F40E13"/>
    <w:rsid w:val="00F41440"/>
    <w:rsid w:val="00F414DC"/>
    <w:rsid w:val="00F41C1F"/>
    <w:rsid w:val="00F421C0"/>
    <w:rsid w:val="00F42C97"/>
    <w:rsid w:val="00F43047"/>
    <w:rsid w:val="00F43130"/>
    <w:rsid w:val="00F43450"/>
    <w:rsid w:val="00F4345E"/>
    <w:rsid w:val="00F43D01"/>
    <w:rsid w:val="00F43F07"/>
    <w:rsid w:val="00F44364"/>
    <w:rsid w:val="00F44499"/>
    <w:rsid w:val="00F449B5"/>
    <w:rsid w:val="00F44C8C"/>
    <w:rsid w:val="00F45CFB"/>
    <w:rsid w:val="00F45DB1"/>
    <w:rsid w:val="00F466F1"/>
    <w:rsid w:val="00F469EF"/>
    <w:rsid w:val="00F46E2E"/>
    <w:rsid w:val="00F477E4"/>
    <w:rsid w:val="00F47906"/>
    <w:rsid w:val="00F508CB"/>
    <w:rsid w:val="00F50E33"/>
    <w:rsid w:val="00F51267"/>
    <w:rsid w:val="00F517B4"/>
    <w:rsid w:val="00F52076"/>
    <w:rsid w:val="00F521C7"/>
    <w:rsid w:val="00F5222C"/>
    <w:rsid w:val="00F526CF"/>
    <w:rsid w:val="00F53143"/>
    <w:rsid w:val="00F53242"/>
    <w:rsid w:val="00F53935"/>
    <w:rsid w:val="00F5424F"/>
    <w:rsid w:val="00F5455C"/>
    <w:rsid w:val="00F547BD"/>
    <w:rsid w:val="00F54855"/>
    <w:rsid w:val="00F55796"/>
    <w:rsid w:val="00F55C67"/>
    <w:rsid w:val="00F55F9B"/>
    <w:rsid w:val="00F5653F"/>
    <w:rsid w:val="00F5673F"/>
    <w:rsid w:val="00F567FF"/>
    <w:rsid w:val="00F56861"/>
    <w:rsid w:val="00F56AF9"/>
    <w:rsid w:val="00F56DEF"/>
    <w:rsid w:val="00F57283"/>
    <w:rsid w:val="00F575E8"/>
    <w:rsid w:val="00F57661"/>
    <w:rsid w:val="00F578BE"/>
    <w:rsid w:val="00F57EEA"/>
    <w:rsid w:val="00F60493"/>
    <w:rsid w:val="00F6064E"/>
    <w:rsid w:val="00F618DF"/>
    <w:rsid w:val="00F619BC"/>
    <w:rsid w:val="00F61ED3"/>
    <w:rsid w:val="00F6262F"/>
    <w:rsid w:val="00F62B69"/>
    <w:rsid w:val="00F62B9B"/>
    <w:rsid w:val="00F62DD9"/>
    <w:rsid w:val="00F632AD"/>
    <w:rsid w:val="00F632EA"/>
    <w:rsid w:val="00F639BD"/>
    <w:rsid w:val="00F63D53"/>
    <w:rsid w:val="00F642A0"/>
    <w:rsid w:val="00F644AE"/>
    <w:rsid w:val="00F6483A"/>
    <w:rsid w:val="00F64860"/>
    <w:rsid w:val="00F648AC"/>
    <w:rsid w:val="00F649D6"/>
    <w:rsid w:val="00F64AB7"/>
    <w:rsid w:val="00F65B31"/>
    <w:rsid w:val="00F66585"/>
    <w:rsid w:val="00F66890"/>
    <w:rsid w:val="00F67A0A"/>
    <w:rsid w:val="00F67EED"/>
    <w:rsid w:val="00F702FD"/>
    <w:rsid w:val="00F703AE"/>
    <w:rsid w:val="00F70CFC"/>
    <w:rsid w:val="00F70E74"/>
    <w:rsid w:val="00F71156"/>
    <w:rsid w:val="00F71CBE"/>
    <w:rsid w:val="00F720B9"/>
    <w:rsid w:val="00F7260B"/>
    <w:rsid w:val="00F7267D"/>
    <w:rsid w:val="00F74811"/>
    <w:rsid w:val="00F76FC4"/>
    <w:rsid w:val="00F77C0C"/>
    <w:rsid w:val="00F77D34"/>
    <w:rsid w:val="00F8055C"/>
    <w:rsid w:val="00F80973"/>
    <w:rsid w:val="00F80C98"/>
    <w:rsid w:val="00F825B7"/>
    <w:rsid w:val="00F82614"/>
    <w:rsid w:val="00F82636"/>
    <w:rsid w:val="00F826F8"/>
    <w:rsid w:val="00F82737"/>
    <w:rsid w:val="00F82A91"/>
    <w:rsid w:val="00F82F1E"/>
    <w:rsid w:val="00F833AB"/>
    <w:rsid w:val="00F835E8"/>
    <w:rsid w:val="00F8470A"/>
    <w:rsid w:val="00F84F26"/>
    <w:rsid w:val="00F852DD"/>
    <w:rsid w:val="00F86140"/>
    <w:rsid w:val="00F8687B"/>
    <w:rsid w:val="00F86CDC"/>
    <w:rsid w:val="00F86E4D"/>
    <w:rsid w:val="00F8712E"/>
    <w:rsid w:val="00F87492"/>
    <w:rsid w:val="00F87A24"/>
    <w:rsid w:val="00F87EAF"/>
    <w:rsid w:val="00F90570"/>
    <w:rsid w:val="00F90E63"/>
    <w:rsid w:val="00F91A03"/>
    <w:rsid w:val="00F91D33"/>
    <w:rsid w:val="00F92327"/>
    <w:rsid w:val="00F92404"/>
    <w:rsid w:val="00F9261E"/>
    <w:rsid w:val="00F928CF"/>
    <w:rsid w:val="00F92A1D"/>
    <w:rsid w:val="00F93E01"/>
    <w:rsid w:val="00F93EF9"/>
    <w:rsid w:val="00F93F94"/>
    <w:rsid w:val="00F9428C"/>
    <w:rsid w:val="00F945CD"/>
    <w:rsid w:val="00F94EC7"/>
    <w:rsid w:val="00F94F8D"/>
    <w:rsid w:val="00F9556B"/>
    <w:rsid w:val="00F95610"/>
    <w:rsid w:val="00F95954"/>
    <w:rsid w:val="00F960F8"/>
    <w:rsid w:val="00F9639A"/>
    <w:rsid w:val="00F96414"/>
    <w:rsid w:val="00F9692E"/>
    <w:rsid w:val="00F969B1"/>
    <w:rsid w:val="00F96AB2"/>
    <w:rsid w:val="00F97859"/>
    <w:rsid w:val="00FA021B"/>
    <w:rsid w:val="00FA0311"/>
    <w:rsid w:val="00FA080A"/>
    <w:rsid w:val="00FA0878"/>
    <w:rsid w:val="00FA1A13"/>
    <w:rsid w:val="00FA259F"/>
    <w:rsid w:val="00FA26CF"/>
    <w:rsid w:val="00FA28B1"/>
    <w:rsid w:val="00FA2911"/>
    <w:rsid w:val="00FA312B"/>
    <w:rsid w:val="00FA346E"/>
    <w:rsid w:val="00FA34AE"/>
    <w:rsid w:val="00FA3C94"/>
    <w:rsid w:val="00FA3F21"/>
    <w:rsid w:val="00FA427A"/>
    <w:rsid w:val="00FA43BE"/>
    <w:rsid w:val="00FA4484"/>
    <w:rsid w:val="00FA44E1"/>
    <w:rsid w:val="00FA45AB"/>
    <w:rsid w:val="00FA47A9"/>
    <w:rsid w:val="00FA4B4A"/>
    <w:rsid w:val="00FA5164"/>
    <w:rsid w:val="00FA5189"/>
    <w:rsid w:val="00FA529C"/>
    <w:rsid w:val="00FA5667"/>
    <w:rsid w:val="00FA58A9"/>
    <w:rsid w:val="00FA5D29"/>
    <w:rsid w:val="00FA62F7"/>
    <w:rsid w:val="00FA6419"/>
    <w:rsid w:val="00FA65D3"/>
    <w:rsid w:val="00FA6E94"/>
    <w:rsid w:val="00FA772C"/>
    <w:rsid w:val="00FA79CA"/>
    <w:rsid w:val="00FA7D66"/>
    <w:rsid w:val="00FA7E8C"/>
    <w:rsid w:val="00FB0562"/>
    <w:rsid w:val="00FB05FF"/>
    <w:rsid w:val="00FB0C98"/>
    <w:rsid w:val="00FB1198"/>
    <w:rsid w:val="00FB11EF"/>
    <w:rsid w:val="00FB224C"/>
    <w:rsid w:val="00FB254C"/>
    <w:rsid w:val="00FB2693"/>
    <w:rsid w:val="00FB3E99"/>
    <w:rsid w:val="00FB4BF0"/>
    <w:rsid w:val="00FB4E66"/>
    <w:rsid w:val="00FB59FB"/>
    <w:rsid w:val="00FB5B74"/>
    <w:rsid w:val="00FB5FDF"/>
    <w:rsid w:val="00FB6835"/>
    <w:rsid w:val="00FB68A4"/>
    <w:rsid w:val="00FB71E9"/>
    <w:rsid w:val="00FB7308"/>
    <w:rsid w:val="00FB7D6C"/>
    <w:rsid w:val="00FC0133"/>
    <w:rsid w:val="00FC0362"/>
    <w:rsid w:val="00FC048F"/>
    <w:rsid w:val="00FC05CE"/>
    <w:rsid w:val="00FC0A76"/>
    <w:rsid w:val="00FC0BE7"/>
    <w:rsid w:val="00FC1276"/>
    <w:rsid w:val="00FC13D3"/>
    <w:rsid w:val="00FC1E3A"/>
    <w:rsid w:val="00FC2467"/>
    <w:rsid w:val="00FC26BF"/>
    <w:rsid w:val="00FC27DB"/>
    <w:rsid w:val="00FC2D0E"/>
    <w:rsid w:val="00FC2F6E"/>
    <w:rsid w:val="00FC3791"/>
    <w:rsid w:val="00FC3AF3"/>
    <w:rsid w:val="00FC4450"/>
    <w:rsid w:val="00FC5809"/>
    <w:rsid w:val="00FC5927"/>
    <w:rsid w:val="00FC5EED"/>
    <w:rsid w:val="00FC6111"/>
    <w:rsid w:val="00FC679C"/>
    <w:rsid w:val="00FC6C36"/>
    <w:rsid w:val="00FC6F80"/>
    <w:rsid w:val="00FC74C4"/>
    <w:rsid w:val="00FC75E2"/>
    <w:rsid w:val="00FC7836"/>
    <w:rsid w:val="00FC788F"/>
    <w:rsid w:val="00FD005D"/>
    <w:rsid w:val="00FD015C"/>
    <w:rsid w:val="00FD09D2"/>
    <w:rsid w:val="00FD0AE2"/>
    <w:rsid w:val="00FD17BA"/>
    <w:rsid w:val="00FD191B"/>
    <w:rsid w:val="00FD1B0C"/>
    <w:rsid w:val="00FD1BE0"/>
    <w:rsid w:val="00FD1F61"/>
    <w:rsid w:val="00FD1F97"/>
    <w:rsid w:val="00FD2062"/>
    <w:rsid w:val="00FD276E"/>
    <w:rsid w:val="00FD2A72"/>
    <w:rsid w:val="00FD35F6"/>
    <w:rsid w:val="00FD3871"/>
    <w:rsid w:val="00FD3880"/>
    <w:rsid w:val="00FD501D"/>
    <w:rsid w:val="00FD58F8"/>
    <w:rsid w:val="00FD5D28"/>
    <w:rsid w:val="00FD5F50"/>
    <w:rsid w:val="00FD63FA"/>
    <w:rsid w:val="00FD6678"/>
    <w:rsid w:val="00FD67AC"/>
    <w:rsid w:val="00FD72E1"/>
    <w:rsid w:val="00FD7465"/>
    <w:rsid w:val="00FD78A0"/>
    <w:rsid w:val="00FD7BF8"/>
    <w:rsid w:val="00FD7EB0"/>
    <w:rsid w:val="00FE08B7"/>
    <w:rsid w:val="00FE0AA5"/>
    <w:rsid w:val="00FE0C60"/>
    <w:rsid w:val="00FE0D40"/>
    <w:rsid w:val="00FE0E16"/>
    <w:rsid w:val="00FE10B1"/>
    <w:rsid w:val="00FE11B0"/>
    <w:rsid w:val="00FE1259"/>
    <w:rsid w:val="00FE1546"/>
    <w:rsid w:val="00FE1954"/>
    <w:rsid w:val="00FE1D25"/>
    <w:rsid w:val="00FE2493"/>
    <w:rsid w:val="00FE2504"/>
    <w:rsid w:val="00FE2AFC"/>
    <w:rsid w:val="00FE2C47"/>
    <w:rsid w:val="00FE2CBC"/>
    <w:rsid w:val="00FE2F27"/>
    <w:rsid w:val="00FE3D6D"/>
    <w:rsid w:val="00FE42B0"/>
    <w:rsid w:val="00FE4B54"/>
    <w:rsid w:val="00FE573C"/>
    <w:rsid w:val="00FE593B"/>
    <w:rsid w:val="00FE5F97"/>
    <w:rsid w:val="00FE63A9"/>
    <w:rsid w:val="00FE64D2"/>
    <w:rsid w:val="00FE69C9"/>
    <w:rsid w:val="00FE6D63"/>
    <w:rsid w:val="00FF0000"/>
    <w:rsid w:val="00FF07F9"/>
    <w:rsid w:val="00FF0840"/>
    <w:rsid w:val="00FF0AD4"/>
    <w:rsid w:val="00FF0FA8"/>
    <w:rsid w:val="00FF1203"/>
    <w:rsid w:val="00FF144C"/>
    <w:rsid w:val="00FF2725"/>
    <w:rsid w:val="00FF2EE8"/>
    <w:rsid w:val="00FF30E6"/>
    <w:rsid w:val="00FF3812"/>
    <w:rsid w:val="00FF3929"/>
    <w:rsid w:val="00FF3CBE"/>
    <w:rsid w:val="00FF48FB"/>
    <w:rsid w:val="00FF4F8B"/>
    <w:rsid w:val="00FF5096"/>
    <w:rsid w:val="00FF5529"/>
    <w:rsid w:val="00FF5A2B"/>
    <w:rsid w:val="00FF5AC1"/>
    <w:rsid w:val="00FF5CD1"/>
    <w:rsid w:val="00FF5CEE"/>
    <w:rsid w:val="00FF5FFE"/>
    <w:rsid w:val="00FF75C3"/>
    <w:rsid w:val="033A6274"/>
    <w:rsid w:val="04AF0CB5"/>
    <w:rsid w:val="05774079"/>
    <w:rsid w:val="06116DBB"/>
    <w:rsid w:val="0683099C"/>
    <w:rsid w:val="071646DB"/>
    <w:rsid w:val="08100670"/>
    <w:rsid w:val="09AC3A9E"/>
    <w:rsid w:val="0CA43A34"/>
    <w:rsid w:val="0EF515D1"/>
    <w:rsid w:val="0F7859FC"/>
    <w:rsid w:val="10BA6DB8"/>
    <w:rsid w:val="11BD138C"/>
    <w:rsid w:val="1341397B"/>
    <w:rsid w:val="13E46E56"/>
    <w:rsid w:val="147A7E5D"/>
    <w:rsid w:val="14AD038B"/>
    <w:rsid w:val="151C43BA"/>
    <w:rsid w:val="15565B54"/>
    <w:rsid w:val="15C31863"/>
    <w:rsid w:val="15EC3470"/>
    <w:rsid w:val="17516817"/>
    <w:rsid w:val="17741027"/>
    <w:rsid w:val="188562E4"/>
    <w:rsid w:val="18BC09C4"/>
    <w:rsid w:val="19DD22BB"/>
    <w:rsid w:val="1B9E4774"/>
    <w:rsid w:val="1DA97224"/>
    <w:rsid w:val="1DD66A2E"/>
    <w:rsid w:val="1E112B77"/>
    <w:rsid w:val="1E90241B"/>
    <w:rsid w:val="1EB30AF2"/>
    <w:rsid w:val="1FED64C0"/>
    <w:rsid w:val="200D3B27"/>
    <w:rsid w:val="213D31ED"/>
    <w:rsid w:val="22AD4E33"/>
    <w:rsid w:val="23C02CA1"/>
    <w:rsid w:val="24F61080"/>
    <w:rsid w:val="28C2103B"/>
    <w:rsid w:val="294E76A8"/>
    <w:rsid w:val="297A03D2"/>
    <w:rsid w:val="2CA86C58"/>
    <w:rsid w:val="2F833FE8"/>
    <w:rsid w:val="30A2671A"/>
    <w:rsid w:val="31D178CF"/>
    <w:rsid w:val="36C12FBB"/>
    <w:rsid w:val="37676D51"/>
    <w:rsid w:val="38FF0C71"/>
    <w:rsid w:val="3AA4104E"/>
    <w:rsid w:val="3B20769C"/>
    <w:rsid w:val="3B9C1794"/>
    <w:rsid w:val="3C881459"/>
    <w:rsid w:val="3D4A552C"/>
    <w:rsid w:val="3E340BC0"/>
    <w:rsid w:val="3F6B7DDF"/>
    <w:rsid w:val="40E67071"/>
    <w:rsid w:val="42A200D4"/>
    <w:rsid w:val="42F23354"/>
    <w:rsid w:val="43814EEE"/>
    <w:rsid w:val="450954A4"/>
    <w:rsid w:val="4563711B"/>
    <w:rsid w:val="469B44FA"/>
    <w:rsid w:val="479459DB"/>
    <w:rsid w:val="4A230F48"/>
    <w:rsid w:val="4AC775E1"/>
    <w:rsid w:val="4BAE4CE6"/>
    <w:rsid w:val="4D29011D"/>
    <w:rsid w:val="4E7D022B"/>
    <w:rsid w:val="4EBA5302"/>
    <w:rsid w:val="50397010"/>
    <w:rsid w:val="53E36689"/>
    <w:rsid w:val="585A62DE"/>
    <w:rsid w:val="5908577A"/>
    <w:rsid w:val="591234B8"/>
    <w:rsid w:val="599F4F36"/>
    <w:rsid w:val="5A4115FF"/>
    <w:rsid w:val="5BBC1440"/>
    <w:rsid w:val="5BC51BF0"/>
    <w:rsid w:val="5C466FC4"/>
    <w:rsid w:val="5C52576F"/>
    <w:rsid w:val="5E180615"/>
    <w:rsid w:val="5F1371C4"/>
    <w:rsid w:val="60226A7C"/>
    <w:rsid w:val="610C2D9B"/>
    <w:rsid w:val="6192643D"/>
    <w:rsid w:val="63765320"/>
    <w:rsid w:val="645B0FE9"/>
    <w:rsid w:val="66F84AC9"/>
    <w:rsid w:val="68060E7D"/>
    <w:rsid w:val="687325BE"/>
    <w:rsid w:val="69F57875"/>
    <w:rsid w:val="6AFA0D47"/>
    <w:rsid w:val="6B650416"/>
    <w:rsid w:val="6BD400A3"/>
    <w:rsid w:val="6C1B6D20"/>
    <w:rsid w:val="6C1C286B"/>
    <w:rsid w:val="6D7162EA"/>
    <w:rsid w:val="6DD51E21"/>
    <w:rsid w:val="6F3229CD"/>
    <w:rsid w:val="6F420105"/>
    <w:rsid w:val="701A7DF2"/>
    <w:rsid w:val="70403D40"/>
    <w:rsid w:val="71392C93"/>
    <w:rsid w:val="73A64EE0"/>
    <w:rsid w:val="75FB5346"/>
    <w:rsid w:val="77B9322E"/>
    <w:rsid w:val="78B31494"/>
    <w:rsid w:val="78BD0D2F"/>
    <w:rsid w:val="7AA6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8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unhideWhenUsed="1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lassic 3" w:qFormat="1"/>
    <w:lsdException w:name="Table Grid 8" w:qFormat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01713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30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aliases w:val="cap,cap Char,Caption Char,Caption Char1 Char,cap Char Char1,Caption Char Char1 Char,cap Char2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8">
    <w:name w:val="toc 8"/>
    <w:basedOn w:val="a"/>
    <w:next w:val="a"/>
    <w:qFormat/>
    <w:pPr>
      <w:ind w:leftChars="1400" w:left="2940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val="en-GB" w:eastAsia="en-US"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ad">
    <w:name w:val="table of figures"/>
    <w:basedOn w:val="a"/>
    <w:next w:val="a"/>
    <w:uiPriority w:val="99"/>
    <w:qFormat/>
    <w:pPr>
      <w:spacing w:line="360" w:lineRule="auto"/>
    </w:pPr>
  </w:style>
  <w:style w:type="paragraph" w:styleId="21">
    <w:name w:val="toc 2"/>
    <w:basedOn w:val="a"/>
    <w:next w:val="a"/>
    <w:qFormat/>
    <w:pPr>
      <w:ind w:leftChars="200" w:left="420"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6"/>
    <w:next w:val="a6"/>
    <w:semiHidden/>
    <w:qFormat/>
    <w:rPr>
      <w:b/>
      <w:bCs/>
    </w:rPr>
  </w:style>
  <w:style w:type="table" w:styleId="af0">
    <w:name w:val="Table Grid"/>
    <w:basedOn w:val="a2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qFormat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Strong"/>
    <w:basedOn w:val="a1"/>
    <w:uiPriority w:val="22"/>
    <w:qFormat/>
    <w:rPr>
      <w:b/>
      <w:bCs/>
    </w:rPr>
  </w:style>
  <w:style w:type="character" w:styleId="af2">
    <w:name w:val="endnote reference"/>
    <w:basedOn w:val="a1"/>
    <w:qFormat/>
    <w:rPr>
      <w:vertAlign w:val="superscript"/>
    </w:rPr>
  </w:style>
  <w:style w:type="character" w:styleId="af3">
    <w:name w:val="page number"/>
    <w:basedOn w:val="a1"/>
    <w:qFormat/>
  </w:style>
  <w:style w:type="character" w:styleId="af4">
    <w:name w:val="Hyperlink"/>
    <w:basedOn w:val="a1"/>
    <w:uiPriority w:val="99"/>
    <w:unhideWhenUsed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character" w:styleId="af6">
    <w:name w:val="footnote reference"/>
    <w:basedOn w:val="a1"/>
    <w:qFormat/>
    <w:rPr>
      <w:vertAlign w:val="superscript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4"/>
    <w:qFormat/>
    <w:rPr>
      <w:lang w:val="en-GB" w:eastAsia="en-US" w:bidi="ar-SA"/>
    </w:rPr>
  </w:style>
  <w:style w:type="paragraph" w:styleId="af7">
    <w:name w:val="List Paragraph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link w:val="af7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7"/>
      </w:numPr>
      <w:tabs>
        <w:tab w:val="clear" w:pos="1622"/>
      </w:tabs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Arial" w:eastAsia="MS Mincho" w:hAnsi="Arial" w:cstheme="minorBidi"/>
      <w:b/>
      <w:sz w:val="22"/>
      <w:lang w:val="en-GB" w:eastAsia="en-GB"/>
    </w:rPr>
  </w:style>
  <w:style w:type="paragraph" w:customStyle="1" w:styleId="22">
    <w:name w:val="修订2"/>
    <w:hidden/>
    <w:uiPriority w:val="99"/>
    <w:unhideWhenUsed/>
    <w:qFormat/>
    <w:pPr>
      <w:spacing w:after="0" w:line="240" w:lineRule="auto"/>
    </w:pPr>
    <w:rPr>
      <w:rFonts w:eastAsia="Times New Roman"/>
      <w:szCs w:val="24"/>
      <w:lang w:eastAsia="en-US"/>
    </w:rPr>
  </w:style>
  <w:style w:type="character" w:customStyle="1" w:styleId="ZGSM">
    <w:name w:val="ZGSM"/>
    <w:qFormat/>
  </w:style>
  <w:style w:type="character" w:customStyle="1" w:styleId="NOZchn">
    <w:name w:val="NO Zchn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N">
    <w:name w:val="TAN"/>
    <w:basedOn w:val="TAL"/>
    <w:qFormat/>
    <w:pPr>
      <w:spacing w:after="0" w:line="240" w:lineRule="auto"/>
      <w:ind w:left="851" w:hanging="851"/>
    </w:pPr>
    <w:rPr>
      <w:rFonts w:eastAsiaTheme="minorEastAsia"/>
      <w:lang w:eastAsia="en-GB"/>
    </w:rPr>
  </w:style>
  <w:style w:type="character" w:customStyle="1" w:styleId="ProposalChar">
    <w:name w:val="Proposal Char"/>
    <w:link w:val="Proposal"/>
    <w:rsid w:val="00FC2467"/>
    <w:rPr>
      <w:rFonts w:ascii="Arial" w:eastAsia="Times New Roman" w:hAnsi="Arial"/>
      <w:b/>
      <w:bCs/>
      <w:lang w:val="en-GB"/>
    </w:rPr>
  </w:style>
  <w:style w:type="paragraph" w:customStyle="1" w:styleId="Reference">
    <w:name w:val="Reference"/>
    <w:basedOn w:val="a"/>
    <w:rsid w:val="00D40DE3"/>
    <w:pPr>
      <w:tabs>
        <w:tab w:val="left" w:pos="851"/>
      </w:tabs>
      <w:overflowPunct w:val="0"/>
      <w:autoSpaceDE w:val="0"/>
      <w:autoSpaceDN w:val="0"/>
      <w:adjustRightInd w:val="0"/>
      <w:spacing w:after="120" w:line="240" w:lineRule="auto"/>
      <w:ind w:left="851" w:hanging="851"/>
      <w:jc w:val="both"/>
      <w:textAlignment w:val="baseline"/>
    </w:pPr>
    <w:rPr>
      <w:rFonts w:ascii="Arial" w:eastAsia="宋体" w:hAnsi="Arial" w:cs="CG Times (WN)"/>
      <w:szCs w:val="20"/>
      <w:lang w:val="en-GB" w:eastAsia="zh-CN"/>
    </w:rPr>
  </w:style>
  <w:style w:type="character" w:customStyle="1" w:styleId="TAHChar">
    <w:name w:val="TAH Char"/>
    <w:rsid w:val="00671DE9"/>
    <w:rPr>
      <w:rFonts w:ascii="Arial" w:eastAsia="Times New Roman" w:hAnsi="Arial" w:cs="Times New Roman"/>
      <w:b/>
      <w:sz w:val="18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8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unhideWhenUsed="1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lassic 3" w:qFormat="1"/>
    <w:lsdException w:name="Table Grid 8" w:qFormat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01713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30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aliases w:val="cap,cap Char,Caption Char,Caption Char1 Char,cap Char Char1,Caption Char Char1 Char,cap Char2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8">
    <w:name w:val="toc 8"/>
    <w:basedOn w:val="a"/>
    <w:next w:val="a"/>
    <w:qFormat/>
    <w:pPr>
      <w:ind w:leftChars="1400" w:left="2940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val="en-GB" w:eastAsia="en-US"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ad">
    <w:name w:val="table of figures"/>
    <w:basedOn w:val="a"/>
    <w:next w:val="a"/>
    <w:uiPriority w:val="99"/>
    <w:qFormat/>
    <w:pPr>
      <w:spacing w:line="360" w:lineRule="auto"/>
    </w:pPr>
  </w:style>
  <w:style w:type="paragraph" w:styleId="21">
    <w:name w:val="toc 2"/>
    <w:basedOn w:val="a"/>
    <w:next w:val="a"/>
    <w:qFormat/>
    <w:pPr>
      <w:ind w:leftChars="200" w:left="420"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6"/>
    <w:next w:val="a6"/>
    <w:semiHidden/>
    <w:qFormat/>
    <w:rPr>
      <w:b/>
      <w:bCs/>
    </w:rPr>
  </w:style>
  <w:style w:type="table" w:styleId="af0">
    <w:name w:val="Table Grid"/>
    <w:basedOn w:val="a2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qFormat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Strong"/>
    <w:basedOn w:val="a1"/>
    <w:uiPriority w:val="22"/>
    <w:qFormat/>
    <w:rPr>
      <w:b/>
      <w:bCs/>
    </w:rPr>
  </w:style>
  <w:style w:type="character" w:styleId="af2">
    <w:name w:val="endnote reference"/>
    <w:basedOn w:val="a1"/>
    <w:qFormat/>
    <w:rPr>
      <w:vertAlign w:val="superscript"/>
    </w:rPr>
  </w:style>
  <w:style w:type="character" w:styleId="af3">
    <w:name w:val="page number"/>
    <w:basedOn w:val="a1"/>
    <w:qFormat/>
  </w:style>
  <w:style w:type="character" w:styleId="af4">
    <w:name w:val="Hyperlink"/>
    <w:basedOn w:val="a1"/>
    <w:uiPriority w:val="99"/>
    <w:unhideWhenUsed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character" w:styleId="af6">
    <w:name w:val="footnote reference"/>
    <w:basedOn w:val="a1"/>
    <w:qFormat/>
    <w:rPr>
      <w:vertAlign w:val="superscript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4"/>
    <w:qFormat/>
    <w:rPr>
      <w:lang w:val="en-GB" w:eastAsia="en-US" w:bidi="ar-SA"/>
    </w:rPr>
  </w:style>
  <w:style w:type="paragraph" w:styleId="af7">
    <w:name w:val="List Paragraph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link w:val="af7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7"/>
      </w:numPr>
      <w:tabs>
        <w:tab w:val="clear" w:pos="1622"/>
      </w:tabs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Arial" w:eastAsia="MS Mincho" w:hAnsi="Arial" w:cstheme="minorBidi"/>
      <w:b/>
      <w:sz w:val="22"/>
      <w:lang w:val="en-GB" w:eastAsia="en-GB"/>
    </w:rPr>
  </w:style>
  <w:style w:type="paragraph" w:customStyle="1" w:styleId="22">
    <w:name w:val="修订2"/>
    <w:hidden/>
    <w:uiPriority w:val="99"/>
    <w:unhideWhenUsed/>
    <w:qFormat/>
    <w:pPr>
      <w:spacing w:after="0" w:line="240" w:lineRule="auto"/>
    </w:pPr>
    <w:rPr>
      <w:rFonts w:eastAsia="Times New Roman"/>
      <w:szCs w:val="24"/>
      <w:lang w:eastAsia="en-US"/>
    </w:rPr>
  </w:style>
  <w:style w:type="character" w:customStyle="1" w:styleId="ZGSM">
    <w:name w:val="ZGSM"/>
    <w:qFormat/>
  </w:style>
  <w:style w:type="character" w:customStyle="1" w:styleId="NOZchn">
    <w:name w:val="NO Zchn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N">
    <w:name w:val="TAN"/>
    <w:basedOn w:val="TAL"/>
    <w:qFormat/>
    <w:pPr>
      <w:spacing w:after="0" w:line="240" w:lineRule="auto"/>
      <w:ind w:left="851" w:hanging="851"/>
    </w:pPr>
    <w:rPr>
      <w:rFonts w:eastAsiaTheme="minorEastAsia"/>
      <w:lang w:eastAsia="en-GB"/>
    </w:rPr>
  </w:style>
  <w:style w:type="character" w:customStyle="1" w:styleId="ProposalChar">
    <w:name w:val="Proposal Char"/>
    <w:link w:val="Proposal"/>
    <w:rsid w:val="00FC2467"/>
    <w:rPr>
      <w:rFonts w:ascii="Arial" w:eastAsia="Times New Roman" w:hAnsi="Arial"/>
      <w:b/>
      <w:bCs/>
      <w:lang w:val="en-GB"/>
    </w:rPr>
  </w:style>
  <w:style w:type="paragraph" w:customStyle="1" w:styleId="Reference">
    <w:name w:val="Reference"/>
    <w:basedOn w:val="a"/>
    <w:rsid w:val="00D40DE3"/>
    <w:pPr>
      <w:tabs>
        <w:tab w:val="left" w:pos="851"/>
      </w:tabs>
      <w:overflowPunct w:val="0"/>
      <w:autoSpaceDE w:val="0"/>
      <w:autoSpaceDN w:val="0"/>
      <w:adjustRightInd w:val="0"/>
      <w:spacing w:after="120" w:line="240" w:lineRule="auto"/>
      <w:ind w:left="851" w:hanging="851"/>
      <w:jc w:val="both"/>
      <w:textAlignment w:val="baseline"/>
    </w:pPr>
    <w:rPr>
      <w:rFonts w:ascii="Arial" w:eastAsia="宋体" w:hAnsi="Arial" w:cs="CG Times (WN)"/>
      <w:szCs w:val="20"/>
      <w:lang w:val="en-GB" w:eastAsia="zh-CN"/>
    </w:rPr>
  </w:style>
  <w:style w:type="character" w:customStyle="1" w:styleId="TAHChar">
    <w:name w:val="TAH Char"/>
    <w:rsid w:val="00671DE9"/>
    <w:rPr>
      <w:rFonts w:ascii="Arial" w:eastAsia="Times New Roman" w:hAnsi="Arial" w:cs="Times New Roman"/>
      <w:b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9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89111111111.vsdx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D756C5-EC4B-441D-9BE4-D93029E9D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1949</Words>
  <Characters>11111</Characters>
  <Application>Microsoft Office Word</Application>
  <DocSecurity>0</DocSecurity>
  <Lines>92</Lines>
  <Paragraphs>26</Paragraphs>
  <ScaleCrop>false</ScaleCrop>
  <Company/>
  <LinksUpToDate>false</LinksUpToDate>
  <CharactersWithSpaces>13034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chenli</dc:creator>
  <cp:lastModifiedBy>CATT</cp:lastModifiedBy>
  <cp:revision>8</cp:revision>
  <dcterms:created xsi:type="dcterms:W3CDTF">2021-03-30T01:53:00Z</dcterms:created>
  <dcterms:modified xsi:type="dcterms:W3CDTF">2021-03-30T11:08:00Z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2052-11.1.0.9827</vt:lpwstr>
  </property>
</Properties>
</file>